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36" w:rsidRDefault="00EF2F31">
      <w:pPr>
        <w:pBdr>
          <w:top w:val="nil"/>
          <w:left w:val="nil"/>
          <w:bottom w:val="single" w:sz="4" w:space="0" w:color="00000A"/>
          <w:right w:val="nil"/>
        </w:pBdr>
        <w:rPr>
          <w:rFonts w:ascii="Arial" w:hAnsi="Arial" w:cs="Arial"/>
          <w:b/>
          <w:color w:val="1D1B11"/>
          <w:sz w:val="24"/>
          <w:szCs w:val="24"/>
        </w:rPr>
      </w:pPr>
      <w:r>
        <w:rPr>
          <w:rFonts w:ascii="Arial" w:hAnsi="Arial" w:cs="Arial"/>
          <w:b/>
          <w:color w:val="1D1B11"/>
          <w:sz w:val="24"/>
          <w:szCs w:val="24"/>
        </w:rPr>
        <w:t>Présentation de l’EPI  Four solaire</w:t>
      </w:r>
    </w:p>
    <w:tbl>
      <w:tblPr>
        <w:tblW w:w="0" w:type="auto"/>
        <w:tblInd w:w="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10061"/>
      </w:tblGrid>
      <w:tr w:rsidR="009D1336">
        <w:trPr>
          <w:trHeight w:val="262"/>
        </w:trPr>
        <w:tc>
          <w:tcPr>
            <w:tcW w:w="10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9D1336" w:rsidRDefault="00EF2F31">
            <w:pPr>
              <w:spacing w:after="0"/>
              <w:rPr>
                <w:rFonts w:ascii="Arial" w:hAnsi="Arial" w:cs="Arial"/>
                <w:color w:val="1D1B11"/>
                <w:sz w:val="20"/>
                <w:szCs w:val="20"/>
                <w:shd w:val="clear" w:color="auto" w:fill="DDD9C3"/>
              </w:rPr>
            </w:pPr>
            <w:r>
              <w:rPr>
                <w:rFonts w:ascii="Arial" w:hAnsi="Arial" w:cs="Arial"/>
                <w:b/>
                <w:color w:val="1D1B11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color w:val="1D1B11"/>
                <w:sz w:val="20"/>
                <w:szCs w:val="20"/>
                <w:shd w:val="clear" w:color="auto" w:fill="DDD9C3"/>
              </w:rPr>
              <w:t>titulé de l’EPI</w:t>
            </w:r>
            <w:bookmarkStart w:id="0" w:name="_GoBack"/>
            <w:bookmarkEnd w:id="0"/>
            <w:r>
              <w:rPr>
                <w:rFonts w:ascii="Arial" w:hAnsi="Arial" w:cs="Arial"/>
                <w:color w:val="1D1B11"/>
                <w:sz w:val="20"/>
                <w:szCs w:val="20"/>
                <w:shd w:val="clear" w:color="auto" w:fill="DDD9C3"/>
              </w:rPr>
              <w:t> </w:t>
            </w:r>
          </w:p>
        </w:tc>
      </w:tr>
      <w:tr w:rsidR="009D1336">
        <w:trPr>
          <w:trHeight w:val="444"/>
        </w:trPr>
        <w:tc>
          <w:tcPr>
            <w:tcW w:w="10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EF2F31">
            <w:pPr>
              <w:spacing w:before="57" w:after="0"/>
              <w:rPr>
                <w:rFonts w:ascii="Arial" w:hAnsi="Arial" w:cs="Arial"/>
                <w:b/>
                <w:color w:val="1D1B1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D1B11"/>
                <w:sz w:val="28"/>
                <w:szCs w:val="28"/>
              </w:rPr>
              <w:t>ETUDE</w:t>
            </w:r>
            <w:proofErr w:type="gramStart"/>
            <w:r>
              <w:rPr>
                <w:rFonts w:ascii="Arial" w:hAnsi="Arial" w:cs="Arial"/>
                <w:b/>
                <w:color w:val="1D1B11"/>
                <w:sz w:val="28"/>
                <w:szCs w:val="28"/>
              </w:rPr>
              <w:t>,CONCEPTION</w:t>
            </w:r>
            <w:proofErr w:type="gramEnd"/>
            <w:r>
              <w:rPr>
                <w:rFonts w:ascii="Arial" w:hAnsi="Arial" w:cs="Arial"/>
                <w:b/>
                <w:color w:val="1D1B11"/>
                <w:sz w:val="28"/>
                <w:szCs w:val="28"/>
              </w:rPr>
              <w:t xml:space="preserve"> et REALISATION d'un FOUR SOLAIRE</w:t>
            </w:r>
          </w:p>
        </w:tc>
      </w:tr>
    </w:tbl>
    <w:p w:rsidR="009D1336" w:rsidRDefault="009D1336">
      <w:pPr>
        <w:spacing w:after="0"/>
        <w:rPr>
          <w:rFonts w:ascii="Arial" w:hAnsi="Arial" w:cs="Arial"/>
          <w:color w:val="1D1B11"/>
          <w:sz w:val="20"/>
          <w:szCs w:val="20"/>
        </w:rPr>
      </w:pPr>
    </w:p>
    <w:tbl>
      <w:tblPr>
        <w:tblW w:w="0" w:type="auto"/>
        <w:tblInd w:w="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420"/>
        <w:gridCol w:w="3825"/>
        <w:gridCol w:w="420"/>
        <w:gridCol w:w="5393"/>
      </w:tblGrid>
      <w:tr w:rsidR="009D1336">
        <w:trPr>
          <w:trHeight w:val="361"/>
        </w:trPr>
        <w:tc>
          <w:tcPr>
            <w:tcW w:w="100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9D1336" w:rsidRDefault="00EF2F31">
            <w:pPr>
              <w:spacing w:after="0" w:line="100" w:lineRule="atLeast"/>
              <w:rPr>
                <w:rFonts w:ascii="Arial" w:hAnsi="Arial" w:cs="Arial"/>
                <w:color w:val="1D1B1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B11"/>
                <w:sz w:val="20"/>
                <w:szCs w:val="20"/>
              </w:rPr>
              <w:t>Thématique(s) interdisciplinaire(s) de l’EPI</w:t>
            </w:r>
            <w:r>
              <w:rPr>
                <w:rFonts w:ascii="Arial" w:hAnsi="Arial" w:cs="Arial"/>
                <w:color w:val="1D1B11"/>
                <w:sz w:val="20"/>
                <w:szCs w:val="20"/>
              </w:rPr>
              <w:t> </w:t>
            </w:r>
          </w:p>
        </w:tc>
      </w:tr>
      <w:tr w:rsidR="009D1336">
        <w:trPr>
          <w:trHeight w:val="49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9D1336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EF2F31">
            <w:pPr>
              <w:spacing w:after="0" w:line="100" w:lineRule="atLeast"/>
              <w:rPr>
                <w:rFonts w:ascii="Arial" w:hAnsi="Arial" w:cs="Arial"/>
                <w:color w:val="1D1B11"/>
                <w:sz w:val="19"/>
                <w:szCs w:val="19"/>
              </w:rPr>
            </w:pPr>
            <w:r>
              <w:rPr>
                <w:rFonts w:ascii="Arial" w:hAnsi="Arial" w:cs="Arial"/>
                <w:color w:val="1D1B11"/>
                <w:sz w:val="19"/>
                <w:szCs w:val="19"/>
              </w:rPr>
              <w:t xml:space="preserve">Corps, santé, bien-être, sécurité 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9D1336">
            <w:pPr>
              <w:spacing w:after="0" w:line="100" w:lineRule="atLeast"/>
              <w:rPr>
                <w:rFonts w:ascii="Arial" w:hAnsi="Arial" w:cs="Arial"/>
                <w:color w:val="1D1B11"/>
                <w:sz w:val="19"/>
                <w:szCs w:val="19"/>
              </w:rPr>
            </w:pP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EF2F31">
            <w:pPr>
              <w:spacing w:after="0" w:line="100" w:lineRule="atLeast"/>
              <w:rPr>
                <w:rFonts w:ascii="Arial" w:hAnsi="Arial" w:cs="Arial"/>
                <w:color w:val="1D1B11"/>
                <w:sz w:val="19"/>
                <w:szCs w:val="19"/>
              </w:rPr>
            </w:pPr>
            <w:r>
              <w:rPr>
                <w:rFonts w:ascii="Arial" w:hAnsi="Arial" w:cs="Arial"/>
                <w:color w:val="1D1B11"/>
                <w:sz w:val="19"/>
                <w:szCs w:val="19"/>
              </w:rPr>
              <w:t xml:space="preserve">Langues et cultures de l’Antiquité </w:t>
            </w:r>
          </w:p>
        </w:tc>
      </w:tr>
      <w:tr w:rsidR="009D1336">
        <w:trPr>
          <w:trHeight w:val="56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9D1336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EF2F31">
            <w:pPr>
              <w:spacing w:after="0" w:line="100" w:lineRule="atLeast"/>
              <w:rPr>
                <w:rFonts w:ascii="Arial" w:hAnsi="Arial" w:cs="Arial"/>
                <w:color w:val="1D1B11"/>
                <w:sz w:val="19"/>
                <w:szCs w:val="19"/>
              </w:rPr>
            </w:pPr>
            <w:r>
              <w:rPr>
                <w:rFonts w:ascii="Arial" w:hAnsi="Arial" w:cs="Arial"/>
                <w:color w:val="1D1B11"/>
                <w:sz w:val="19"/>
                <w:szCs w:val="19"/>
              </w:rPr>
              <w:t xml:space="preserve">Culture et création artistiques 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EF2F31">
            <w:pPr>
              <w:spacing w:after="0" w:line="100" w:lineRule="atLeast"/>
              <w:rPr>
                <w:rFonts w:ascii="Arial" w:hAnsi="Arial" w:cs="Arial"/>
                <w:color w:val="1D1B11"/>
                <w:sz w:val="19"/>
                <w:szCs w:val="19"/>
              </w:rPr>
            </w:pPr>
            <w:r>
              <w:rPr>
                <w:rFonts w:ascii="Arial" w:hAnsi="Arial" w:cs="Arial"/>
                <w:color w:val="1D1B11"/>
                <w:sz w:val="19"/>
                <w:szCs w:val="19"/>
              </w:rPr>
              <w:t xml:space="preserve">                 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EF2F31">
            <w:pPr>
              <w:spacing w:after="0" w:line="100" w:lineRule="atLeast"/>
              <w:rPr>
                <w:rFonts w:ascii="Arial" w:hAnsi="Arial" w:cs="Arial"/>
                <w:color w:val="1D1B11"/>
                <w:sz w:val="19"/>
                <w:szCs w:val="19"/>
              </w:rPr>
            </w:pPr>
            <w:r>
              <w:rPr>
                <w:rFonts w:ascii="Arial" w:hAnsi="Arial" w:cs="Arial"/>
                <w:color w:val="1D1B11"/>
                <w:sz w:val="19"/>
                <w:szCs w:val="19"/>
              </w:rPr>
              <w:t>Langues et cultures étrangères ou, le cas échéant, régionales</w:t>
            </w:r>
          </w:p>
        </w:tc>
      </w:tr>
      <w:tr w:rsidR="009D1336">
        <w:trPr>
          <w:trHeight w:val="407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EF2F31">
            <w:pPr>
              <w:spacing w:after="0"/>
              <w:jc w:val="center"/>
              <w:rPr>
                <w:rFonts w:ascii="Arial" w:hAnsi="Arial" w:cs="Arial"/>
                <w:color w:val="1D1B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1"/>
                <w:sz w:val="32"/>
                <w:szCs w:val="32"/>
              </w:rPr>
              <w:t xml:space="preserve">x   </w:t>
            </w:r>
            <w:r>
              <w:rPr>
                <w:rFonts w:ascii="Arial" w:hAnsi="Arial" w:cs="Arial"/>
                <w:color w:val="1D1B11"/>
                <w:sz w:val="20"/>
                <w:szCs w:val="20"/>
              </w:rPr>
              <w:t xml:space="preserve">          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EF2F31">
            <w:pPr>
              <w:spacing w:after="0" w:line="100" w:lineRule="atLeast"/>
              <w:rPr>
                <w:rFonts w:ascii="Arial" w:hAnsi="Arial" w:cs="Arial"/>
                <w:color w:val="1D1B11"/>
                <w:sz w:val="19"/>
                <w:szCs w:val="19"/>
              </w:rPr>
            </w:pPr>
            <w:r>
              <w:rPr>
                <w:rFonts w:ascii="Arial" w:hAnsi="Arial" w:cs="Arial"/>
                <w:color w:val="1D1B11"/>
                <w:sz w:val="19"/>
                <w:szCs w:val="19"/>
              </w:rPr>
              <w:t>Transition écologique et  développement durable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9D1336">
            <w:pPr>
              <w:spacing w:after="0" w:line="100" w:lineRule="atLeast"/>
              <w:rPr>
                <w:rFonts w:ascii="Arial" w:hAnsi="Arial"/>
                <w:bCs/>
                <w:color w:val="1D1B11"/>
                <w:sz w:val="19"/>
                <w:szCs w:val="19"/>
              </w:rPr>
            </w:pP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EF2F31">
            <w:pPr>
              <w:spacing w:after="0" w:line="100" w:lineRule="atLeast"/>
              <w:rPr>
                <w:rFonts w:ascii="Arial" w:hAnsi="Arial" w:cs="Arial"/>
                <w:color w:val="1D1B11"/>
                <w:sz w:val="19"/>
                <w:szCs w:val="19"/>
              </w:rPr>
            </w:pPr>
            <w:r>
              <w:rPr>
                <w:rFonts w:ascii="Arial" w:hAnsi="Arial" w:cs="Arial"/>
                <w:color w:val="1D1B11"/>
                <w:sz w:val="19"/>
                <w:szCs w:val="19"/>
              </w:rPr>
              <w:t xml:space="preserve">Monde économique et professionnel </w:t>
            </w:r>
          </w:p>
        </w:tc>
      </w:tr>
      <w:tr w:rsidR="009D1336">
        <w:trPr>
          <w:trHeight w:val="549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9D1336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EF2F31">
            <w:pPr>
              <w:spacing w:after="0" w:line="100" w:lineRule="atLeast"/>
              <w:rPr>
                <w:rFonts w:ascii="Arial" w:hAnsi="Arial" w:cs="Arial"/>
                <w:color w:val="1D1B11"/>
                <w:sz w:val="19"/>
                <w:szCs w:val="19"/>
              </w:rPr>
            </w:pPr>
            <w:r>
              <w:rPr>
                <w:rFonts w:ascii="Arial" w:hAnsi="Arial" w:cs="Arial"/>
                <w:color w:val="1D1B11"/>
                <w:sz w:val="19"/>
                <w:szCs w:val="19"/>
              </w:rPr>
              <w:t>Information, communication, citoyenneté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9D1336">
            <w:pPr>
              <w:spacing w:after="0" w:line="100" w:lineRule="atLeast"/>
              <w:rPr>
                <w:rFonts w:ascii="Arial" w:hAnsi="Arial"/>
                <w:bCs/>
                <w:color w:val="1D1B11"/>
                <w:sz w:val="19"/>
                <w:szCs w:val="19"/>
              </w:rPr>
            </w:pP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EF2F31">
            <w:pPr>
              <w:spacing w:after="0" w:line="100" w:lineRule="atLeast"/>
              <w:rPr>
                <w:rFonts w:ascii="Arial" w:hAnsi="Arial" w:cs="Arial"/>
                <w:color w:val="1D1B11"/>
                <w:sz w:val="19"/>
                <w:szCs w:val="19"/>
              </w:rPr>
            </w:pPr>
            <w:r>
              <w:rPr>
                <w:rFonts w:ascii="Arial" w:hAnsi="Arial" w:cs="Arial"/>
                <w:color w:val="1D1B11"/>
                <w:sz w:val="19"/>
                <w:szCs w:val="19"/>
              </w:rPr>
              <w:t>Sciences, technologie et société</w:t>
            </w:r>
          </w:p>
        </w:tc>
      </w:tr>
    </w:tbl>
    <w:p w:rsidR="009D1336" w:rsidRPr="00EF2F31" w:rsidRDefault="009D1336">
      <w:pPr>
        <w:spacing w:after="0"/>
        <w:rPr>
          <w:rFonts w:ascii="Arial" w:hAnsi="Arial" w:cs="Arial"/>
          <w:color w:val="1D1B11"/>
          <w:sz w:val="16"/>
          <w:szCs w:val="16"/>
        </w:rPr>
      </w:pPr>
    </w:p>
    <w:tbl>
      <w:tblPr>
        <w:tblW w:w="0" w:type="auto"/>
        <w:tblInd w:w="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10061"/>
      </w:tblGrid>
      <w:tr w:rsidR="009D1336">
        <w:trPr>
          <w:trHeight w:val="390"/>
        </w:trPr>
        <w:tc>
          <w:tcPr>
            <w:tcW w:w="10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9D1336" w:rsidRDefault="00EF2F31">
            <w:pPr>
              <w:spacing w:after="0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B11"/>
                <w:sz w:val="20"/>
                <w:szCs w:val="20"/>
              </w:rPr>
              <w:t>Description synthétique du projet et problématique choisie</w:t>
            </w:r>
          </w:p>
        </w:tc>
      </w:tr>
      <w:tr w:rsidR="009D1336">
        <w:trPr>
          <w:trHeight w:val="687"/>
        </w:trPr>
        <w:tc>
          <w:tcPr>
            <w:tcW w:w="10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D1336" w:rsidRDefault="00EF2F31">
            <w:pPr>
              <w:spacing w:before="113" w:after="113"/>
              <w:rPr>
                <w:rFonts w:ascii="Arial" w:hAnsi="Arial" w:cs="Arial"/>
                <w:b/>
                <w:bCs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D1B11"/>
                <w:sz w:val="24"/>
                <w:szCs w:val="24"/>
              </w:rPr>
              <w:t>Présentation des différentes énergies renouvelables / Etude de différents fours solaires / Conception et réalisation d'un four solaire simple</w:t>
            </w:r>
          </w:p>
          <w:p w:rsidR="009D1336" w:rsidRDefault="00EF2F31">
            <w:pPr>
              <w:spacing w:after="113"/>
              <w:rPr>
                <w:rFonts w:ascii="Arial" w:hAnsi="Arial" w:cs="Arial"/>
                <w:b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D1B11"/>
                <w:sz w:val="24"/>
                <w:szCs w:val="24"/>
              </w:rPr>
              <w:t xml:space="preserve">Comment chauffer </w:t>
            </w:r>
            <w:r>
              <w:rPr>
                <w:rFonts w:ascii="Arial" w:hAnsi="Arial" w:cs="Arial"/>
                <w:b/>
                <w:color w:val="1D1B11"/>
                <w:sz w:val="24"/>
                <w:szCs w:val="24"/>
              </w:rPr>
              <w:t>avec le soleil ?</w:t>
            </w:r>
          </w:p>
        </w:tc>
      </w:tr>
    </w:tbl>
    <w:p w:rsidR="009D1336" w:rsidRPr="00EF2F31" w:rsidRDefault="009D1336">
      <w:pPr>
        <w:spacing w:after="0"/>
        <w:rPr>
          <w:rFonts w:ascii="Arial" w:hAnsi="Arial" w:cs="Arial"/>
          <w:color w:val="1D1B11"/>
          <w:sz w:val="16"/>
          <w:szCs w:val="16"/>
        </w:rPr>
      </w:pPr>
    </w:p>
    <w:tbl>
      <w:tblPr>
        <w:tblW w:w="0" w:type="auto"/>
        <w:tblInd w:w="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3585"/>
        <w:gridCol w:w="2348"/>
        <w:gridCol w:w="4117"/>
      </w:tblGrid>
      <w:tr w:rsidR="009D1336">
        <w:trPr>
          <w:trHeight w:val="262"/>
        </w:trPr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9D1336" w:rsidRDefault="00EF2F31">
            <w:pPr>
              <w:spacing w:after="0"/>
              <w:jc w:val="center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B11"/>
                <w:sz w:val="20"/>
                <w:szCs w:val="20"/>
              </w:rPr>
              <w:t>Disciplines concernées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9D1336" w:rsidRDefault="00EF2F31">
            <w:pPr>
              <w:spacing w:after="0"/>
              <w:jc w:val="center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B11"/>
                <w:sz w:val="20"/>
                <w:szCs w:val="20"/>
              </w:rPr>
              <w:t>Niveau de classe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9D1336" w:rsidRDefault="00EF2F31">
            <w:pPr>
              <w:spacing w:after="0"/>
              <w:jc w:val="center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B11"/>
                <w:sz w:val="20"/>
                <w:szCs w:val="20"/>
              </w:rPr>
              <w:t>Classe ou atelier</w:t>
            </w:r>
          </w:p>
        </w:tc>
      </w:tr>
      <w:tr w:rsidR="009D1336">
        <w:trPr>
          <w:trHeight w:val="462"/>
        </w:trPr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D1336" w:rsidRDefault="00EF2F31">
            <w:pPr>
              <w:spacing w:before="113" w:after="0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B11"/>
                <w:sz w:val="20"/>
                <w:szCs w:val="20"/>
              </w:rPr>
              <w:t>Sciences physiques et chimiques</w:t>
            </w:r>
          </w:p>
          <w:p w:rsidR="009D1336" w:rsidRDefault="00EF2F31">
            <w:pPr>
              <w:spacing w:after="113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B11"/>
                <w:sz w:val="20"/>
                <w:szCs w:val="20"/>
              </w:rPr>
              <w:t>Technologie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EF2F31">
            <w:pPr>
              <w:spacing w:after="0"/>
              <w:jc w:val="center"/>
              <w:rPr>
                <w:rFonts w:ascii="Wingdings" w:eastAsia="Wingdings" w:hAnsi="Wingdings" w:cs="Wingdings"/>
                <w:color w:val="1D1B11"/>
                <w:sz w:val="20"/>
                <w:szCs w:val="20"/>
              </w:rPr>
            </w:pPr>
            <w:r>
              <w:rPr>
                <w:rFonts w:ascii="Arial" w:hAnsi="Arial" w:cs="Arial"/>
                <w:color w:val="1D1B1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1D1B11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color w:val="1D1B1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1D1B11"/>
                <w:sz w:val="20"/>
                <w:szCs w:val="20"/>
              </w:rPr>
              <w:t></w:t>
            </w:r>
            <w:r>
              <w:rPr>
                <w:rFonts w:ascii="Arial" w:hAnsi="Arial" w:cs="Arial"/>
                <w:color w:val="1D1B11"/>
                <w:sz w:val="20"/>
                <w:szCs w:val="20"/>
              </w:rPr>
              <w:t xml:space="preserve">  4</w:t>
            </w:r>
            <w:r>
              <w:rPr>
                <w:rFonts w:ascii="Arial" w:hAnsi="Arial" w:cs="Arial"/>
                <w:color w:val="1D1B11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color w:val="1D1B1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1D1B11"/>
                <w:sz w:val="20"/>
                <w:szCs w:val="20"/>
              </w:rPr>
              <w:t></w:t>
            </w:r>
            <w:r>
              <w:rPr>
                <w:rFonts w:ascii="Arial" w:hAnsi="Arial" w:cs="Arial"/>
                <w:color w:val="1D1B11"/>
                <w:sz w:val="20"/>
                <w:szCs w:val="20"/>
              </w:rPr>
              <w:t xml:space="preserve">  3</w:t>
            </w:r>
            <w:r>
              <w:rPr>
                <w:rFonts w:ascii="Arial" w:hAnsi="Arial" w:cs="Arial"/>
                <w:color w:val="1D1B11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color w:val="1D1B1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1D1B11"/>
                <w:sz w:val="20"/>
                <w:szCs w:val="20"/>
              </w:rPr>
              <w:t>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D1336" w:rsidRDefault="009D1336">
            <w:pPr>
              <w:spacing w:after="0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</w:p>
          <w:p w:rsidR="009D1336" w:rsidRDefault="009D1336">
            <w:pPr>
              <w:spacing w:after="0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</w:p>
        </w:tc>
      </w:tr>
      <w:tr w:rsidR="009D1336">
        <w:trPr>
          <w:trHeight w:val="462"/>
        </w:trPr>
        <w:tc>
          <w:tcPr>
            <w:tcW w:w="10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9D1336" w:rsidRDefault="00EF2F31">
            <w:pPr>
              <w:spacing w:after="0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B11"/>
                <w:sz w:val="20"/>
                <w:szCs w:val="20"/>
              </w:rPr>
              <w:t>Temporalité de l’EPI (durée, fréquence, positionnement dans l’année…)</w:t>
            </w:r>
          </w:p>
        </w:tc>
      </w:tr>
      <w:tr w:rsidR="009D1336">
        <w:trPr>
          <w:trHeight w:val="462"/>
        </w:trPr>
        <w:tc>
          <w:tcPr>
            <w:tcW w:w="10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D1336" w:rsidRDefault="00EF2F31">
            <w:pPr>
              <w:spacing w:after="0"/>
              <w:rPr>
                <w:rFonts w:ascii="Arial" w:hAnsi="Arial" w:cs="Arial"/>
                <w:color w:val="1D1B11"/>
                <w:sz w:val="20"/>
                <w:szCs w:val="20"/>
              </w:rPr>
            </w:pPr>
            <w:r>
              <w:rPr>
                <w:rFonts w:ascii="Arial" w:hAnsi="Arial" w:cs="Arial"/>
                <w:color w:val="1D1B11"/>
                <w:sz w:val="20"/>
                <w:szCs w:val="20"/>
              </w:rPr>
              <w:t>Entre 1 et 2 mois</w:t>
            </w:r>
          </w:p>
        </w:tc>
      </w:tr>
    </w:tbl>
    <w:p w:rsidR="009D1336" w:rsidRPr="00EF2F31" w:rsidRDefault="009D1336">
      <w:pPr>
        <w:spacing w:after="0" w:line="100" w:lineRule="atLeast"/>
        <w:rPr>
          <w:rFonts w:ascii="Arial" w:hAnsi="Arial" w:cs="Arial"/>
          <w:b/>
          <w:color w:val="1D1B11"/>
          <w:sz w:val="16"/>
          <w:szCs w:val="16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0063"/>
      </w:tblGrid>
      <w:tr w:rsidR="009D1336">
        <w:tc>
          <w:tcPr>
            <w:tcW w:w="10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  <w:vAlign w:val="center"/>
          </w:tcPr>
          <w:p w:rsidR="009D1336" w:rsidRDefault="00EF2F31">
            <w:pPr>
              <w:pStyle w:val="Contenudecadre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Objectifs, connaissances et compétences travaillées </w:t>
            </w:r>
          </w:p>
          <w:p w:rsidR="009D1336" w:rsidRDefault="00EF2F31">
            <w:pPr>
              <w:pStyle w:val="Contenudecadre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(compétences du socle ; compétences disciplinaires des programmes) </w:t>
            </w:r>
          </w:p>
        </w:tc>
      </w:tr>
      <w:tr w:rsidR="009D1336">
        <w:trPr>
          <w:trHeight w:val="1225"/>
        </w:trPr>
        <w:tc>
          <w:tcPr>
            <w:tcW w:w="10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D1336" w:rsidRDefault="00EF2F31">
            <w:pPr>
              <w:pStyle w:val="Contenudecadre"/>
              <w:spacing w:before="57" w:after="113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Pratiquer des démarches scientifiques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Concevoir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,créer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et réaliser / S'approprier des outils et des méthodes</w:t>
            </w:r>
          </w:p>
          <w:p w:rsidR="009D1336" w:rsidRDefault="00EF2F31">
            <w:pPr>
              <w:pStyle w:val="Contenudecadre"/>
              <w:spacing w:after="113" w:line="100" w:lineRule="atLeast"/>
              <w:rPr>
                <w:rFonts w:ascii="Arial" w:hAnsi="Arial" w:cs="Arial"/>
                <w:sz w:val="20"/>
                <w:szCs w:val="20"/>
              </w:rPr>
            </w:pPr>
            <w:r w:rsidRPr="00EF2F31">
              <w:rPr>
                <w:rFonts w:ascii="Arial" w:hAnsi="Arial" w:cs="Arial"/>
                <w:sz w:val="20"/>
                <w:szCs w:val="20"/>
                <w:u w:val="single"/>
              </w:rPr>
              <w:t>Sciences physiques et ch</w:t>
            </w:r>
            <w:r w:rsidRPr="00EF2F31">
              <w:rPr>
                <w:rFonts w:ascii="Arial" w:hAnsi="Arial" w:cs="Arial"/>
                <w:sz w:val="20"/>
                <w:szCs w:val="20"/>
                <w:u w:val="single"/>
              </w:rPr>
              <w:t>imiques :</w:t>
            </w:r>
            <w:r>
              <w:rPr>
                <w:rFonts w:ascii="Arial" w:hAnsi="Arial" w:cs="Arial"/>
                <w:sz w:val="20"/>
                <w:szCs w:val="20"/>
              </w:rPr>
              <w:t xml:space="preserve"> L'énergie et ses conversions</w:t>
            </w:r>
          </w:p>
          <w:p w:rsidR="009D1336" w:rsidRDefault="00EF2F31">
            <w:pPr>
              <w:pStyle w:val="Contenudecadre"/>
              <w:spacing w:after="113" w:line="100" w:lineRule="atLeast"/>
              <w:rPr>
                <w:rFonts w:ascii="Arial" w:hAnsi="Arial" w:cs="Arial"/>
                <w:sz w:val="20"/>
                <w:szCs w:val="20"/>
              </w:rPr>
            </w:pPr>
            <w:r w:rsidRPr="00EF2F31">
              <w:rPr>
                <w:rFonts w:ascii="Arial" w:hAnsi="Arial" w:cs="Arial"/>
                <w:sz w:val="20"/>
                <w:szCs w:val="20"/>
                <w:u w:val="single"/>
              </w:rPr>
              <w:t>Technologie 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Design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,innovation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et créativité / Modélisation et simulation des objets et systèmes techniques</w:t>
            </w:r>
          </w:p>
        </w:tc>
      </w:tr>
    </w:tbl>
    <w:p w:rsidR="009D1336" w:rsidRPr="00EF2F31" w:rsidRDefault="009D1336">
      <w:pPr>
        <w:spacing w:after="0"/>
        <w:rPr>
          <w:sz w:val="16"/>
          <w:szCs w:val="16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927"/>
        <w:gridCol w:w="5153"/>
      </w:tblGrid>
      <w:tr w:rsidR="009D1336">
        <w:trPr>
          <w:trHeight w:val="416"/>
        </w:trPr>
        <w:tc>
          <w:tcPr>
            <w:tcW w:w="10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8" w:type="dxa"/>
            </w:tcMar>
            <w:vAlign w:val="center"/>
          </w:tcPr>
          <w:p w:rsidR="009D1336" w:rsidRDefault="00EF2F31">
            <w:pPr>
              <w:pStyle w:val="Contenudecadre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Contribution de l’EPI aux différents parcours</w:t>
            </w:r>
            <w:r>
              <w:rPr>
                <w:rFonts w:ascii="Arial" w:hAnsi="Arial" w:cs="Arial"/>
                <w:sz w:val="20"/>
                <w:szCs w:val="20"/>
              </w:rPr>
              <w:t>, le cas échéant</w:t>
            </w:r>
          </w:p>
        </w:tc>
      </w:tr>
      <w:tr w:rsidR="009D1336">
        <w:trPr>
          <w:trHeight w:hRule="exact" w:val="454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D1336" w:rsidRDefault="00EF2F31">
            <w:pPr>
              <w:pStyle w:val="Contenudecadre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Parcours d’éducation artistique et </w:t>
            </w:r>
            <w:r>
              <w:rPr>
                <w:rFonts w:ascii="Arial" w:hAnsi="Arial" w:cs="Arial"/>
                <w:sz w:val="20"/>
                <w:szCs w:val="20"/>
              </w:rPr>
              <w:t>culturelle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D1336" w:rsidRDefault="009D1336">
            <w:pPr>
              <w:pStyle w:val="Contenudecadre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36">
        <w:trPr>
          <w:trHeight w:hRule="exact" w:val="454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D1336" w:rsidRDefault="00EF2F31">
            <w:pPr>
              <w:pStyle w:val="Contenudecadre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Parcours Avenir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D1336" w:rsidRDefault="009D1336">
            <w:pPr>
              <w:pStyle w:val="Contenudecadre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36">
        <w:trPr>
          <w:trHeight w:hRule="exact" w:val="454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D1336" w:rsidRDefault="00EF2F31">
            <w:pPr>
              <w:pStyle w:val="Contenudecadre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Parcours citoyen 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D1336" w:rsidRDefault="009D1336">
            <w:pPr>
              <w:pStyle w:val="Contenudecadre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1336" w:rsidRPr="00EF2F31" w:rsidRDefault="009D1336">
      <w:pPr>
        <w:rPr>
          <w:rFonts w:ascii="Arial" w:hAnsi="Arial" w:cs="Arial"/>
          <w:b/>
          <w:color w:val="1D1B11"/>
          <w:sz w:val="16"/>
          <w:szCs w:val="16"/>
        </w:rPr>
      </w:pPr>
    </w:p>
    <w:p w:rsidR="009D1336" w:rsidRDefault="00EF2F31">
      <w:pPr>
        <w:pBdr>
          <w:top w:val="nil"/>
          <w:left w:val="nil"/>
          <w:bottom w:val="single" w:sz="4" w:space="0" w:color="00000A"/>
          <w:right w:val="nil"/>
        </w:pBdr>
        <w:rPr>
          <w:rFonts w:ascii="Arial" w:hAnsi="Arial" w:cs="Arial"/>
          <w:b/>
          <w:color w:val="1D1B11"/>
          <w:sz w:val="24"/>
          <w:szCs w:val="24"/>
        </w:rPr>
      </w:pPr>
      <w:r>
        <w:rPr>
          <w:rFonts w:ascii="Arial" w:hAnsi="Arial" w:cs="Arial"/>
          <w:b/>
          <w:color w:val="1D1B11"/>
          <w:sz w:val="24"/>
          <w:szCs w:val="24"/>
        </w:rPr>
        <w:t>Modalités de mise en œuvre pédagogique</w:t>
      </w:r>
    </w:p>
    <w:p w:rsidR="009D1336" w:rsidRDefault="00EF2F31">
      <w:pPr>
        <w:pStyle w:val="Paragraphedeliste"/>
        <w:ind w:left="0"/>
        <w:rPr>
          <w:rFonts w:ascii="Arial" w:hAnsi="Arial" w:cs="Arial"/>
          <w:b/>
          <w:color w:val="1D1B11"/>
          <w:sz w:val="20"/>
          <w:szCs w:val="20"/>
        </w:rPr>
      </w:pPr>
      <w:r>
        <w:rPr>
          <w:rFonts w:ascii="Arial" w:hAnsi="Arial" w:cs="Arial"/>
          <w:b/>
          <w:color w:val="1D1B11"/>
          <w:sz w:val="20"/>
          <w:szCs w:val="20"/>
        </w:rPr>
        <w:t xml:space="preserve">1. Ressources mobilisées (partenariats, bibliographie, </w:t>
      </w:r>
      <w:proofErr w:type="spellStart"/>
      <w:r>
        <w:rPr>
          <w:rFonts w:ascii="Arial" w:hAnsi="Arial" w:cs="Arial"/>
          <w:b/>
          <w:color w:val="1D1B11"/>
          <w:sz w:val="20"/>
          <w:szCs w:val="20"/>
        </w:rPr>
        <w:t>sitographie</w:t>
      </w:r>
      <w:proofErr w:type="spellEnd"/>
      <w:r>
        <w:rPr>
          <w:rFonts w:ascii="Arial" w:hAnsi="Arial" w:cs="Arial"/>
          <w:b/>
          <w:color w:val="1D1B11"/>
          <w:sz w:val="20"/>
          <w:szCs w:val="20"/>
        </w:rPr>
        <w:t xml:space="preserve"> …)</w:t>
      </w: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065"/>
      </w:tblGrid>
      <w:tr w:rsidR="009D1336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D1336" w:rsidRDefault="00EF2F31">
            <w:pPr>
              <w:spacing w:after="0"/>
              <w:rPr>
                <w:rFonts w:ascii="Arial" w:hAnsi="Arial" w:cs="Arial"/>
                <w:color w:val="1D1B11"/>
                <w:sz w:val="20"/>
                <w:szCs w:val="20"/>
              </w:rPr>
            </w:pPr>
            <w:r>
              <w:rPr>
                <w:rFonts w:ascii="Arial" w:hAnsi="Arial" w:cs="Arial"/>
                <w:color w:val="1D1B11"/>
                <w:sz w:val="20"/>
                <w:szCs w:val="20"/>
              </w:rPr>
              <w:t>Web + Nathan + Planète énergies</w:t>
            </w:r>
          </w:p>
        </w:tc>
      </w:tr>
    </w:tbl>
    <w:p w:rsidR="009D1336" w:rsidRDefault="009D1336">
      <w:pPr>
        <w:pStyle w:val="Paragraphedeliste"/>
        <w:ind w:left="0"/>
      </w:pPr>
    </w:p>
    <w:p w:rsidR="009D1336" w:rsidRDefault="00EF2F31">
      <w:pPr>
        <w:pStyle w:val="Paragraphedeliste"/>
        <w:ind w:left="0"/>
        <w:rPr>
          <w:rFonts w:ascii="Arial" w:hAnsi="Arial" w:cs="Arial"/>
          <w:b/>
          <w:color w:val="1D1B11"/>
          <w:sz w:val="20"/>
          <w:szCs w:val="20"/>
        </w:rPr>
      </w:pPr>
      <w:r>
        <w:rPr>
          <w:rFonts w:ascii="Arial" w:hAnsi="Arial" w:cs="Arial"/>
          <w:b/>
          <w:color w:val="1D1B11"/>
          <w:sz w:val="20"/>
          <w:szCs w:val="20"/>
        </w:rPr>
        <w:t xml:space="preserve">2. Critères de réussite, modalités d’évaluation individuelle </w:t>
      </w:r>
      <w:r>
        <w:rPr>
          <w:rFonts w:ascii="Arial" w:hAnsi="Arial" w:cs="Arial"/>
          <w:b/>
          <w:color w:val="1D1B11"/>
          <w:sz w:val="20"/>
          <w:szCs w:val="20"/>
        </w:rPr>
        <w:t>/ collective</w:t>
      </w: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065"/>
      </w:tblGrid>
      <w:tr w:rsidR="009D1336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D1336" w:rsidRDefault="00EF2F31">
            <w:pPr>
              <w:spacing w:after="113"/>
            </w:pPr>
            <w:r>
              <w:t>Mener l'E.P.I. d'un bout à l'autre</w:t>
            </w:r>
          </w:p>
          <w:p w:rsidR="009D1336" w:rsidRDefault="00EF2F31">
            <w:pPr>
              <w:spacing w:after="113"/>
            </w:pPr>
            <w:r>
              <w:t>Effectuer toutes les tâches en se référant aux fiches fournies, avec peu, voire pas,  d'aide supplémentaire</w:t>
            </w:r>
          </w:p>
          <w:p w:rsidR="009D1336" w:rsidRDefault="00EF2F31">
            <w:pPr>
              <w:spacing w:after="113"/>
            </w:pPr>
            <w:r>
              <w:t>Obtenir une augmentation de température avec le four réalisé</w:t>
            </w:r>
          </w:p>
        </w:tc>
      </w:tr>
    </w:tbl>
    <w:p w:rsidR="009D1336" w:rsidRDefault="009D1336">
      <w:pPr>
        <w:pStyle w:val="Paragraphedeliste"/>
        <w:ind w:left="0"/>
      </w:pPr>
    </w:p>
    <w:sectPr w:rsidR="009D1336" w:rsidSect="009D1336">
      <w:pgSz w:w="11906" w:h="16838"/>
      <w:pgMar w:top="426" w:right="707" w:bottom="0" w:left="1134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7F60"/>
    <w:multiLevelType w:val="multilevel"/>
    <w:tmpl w:val="A300E4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0BD9"/>
    <w:multiLevelType w:val="multilevel"/>
    <w:tmpl w:val="A1F234B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1336"/>
    <w:rsid w:val="009D1336"/>
    <w:rsid w:val="00EF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1336"/>
    <w:pPr>
      <w:suppressAutoHyphens/>
    </w:pPr>
    <w:rPr>
      <w:rFonts w:ascii="Calibri" w:eastAsia="SimSun" w:hAnsi="Calibri" w:cs="Calibri"/>
      <w:lang w:eastAsia="en-US"/>
    </w:rPr>
  </w:style>
  <w:style w:type="paragraph" w:styleId="Titre1">
    <w:name w:val="heading 1"/>
    <w:basedOn w:val="Normal"/>
    <w:rsid w:val="009D13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rsid w:val="009D133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rsid w:val="009D13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sid w:val="009D1336"/>
    <w:rPr>
      <w:rFonts w:ascii="Cambria" w:hAnsi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sid w:val="009D1336"/>
    <w:rPr>
      <w:rFonts w:ascii="Cambria" w:hAnsi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rsid w:val="009D1336"/>
    <w:rPr>
      <w:rFonts w:ascii="Cambria" w:hAnsi="Cambria"/>
      <w:b/>
      <w:bCs/>
      <w:color w:val="4F81BD"/>
    </w:rPr>
  </w:style>
  <w:style w:type="character" w:customStyle="1" w:styleId="En-tteCar">
    <w:name w:val="En-tête Car"/>
    <w:basedOn w:val="Policepardfaut"/>
    <w:rsid w:val="009D1336"/>
  </w:style>
  <w:style w:type="character" w:customStyle="1" w:styleId="PieddepageCar">
    <w:name w:val="Pied de page Car"/>
    <w:basedOn w:val="Policepardfaut"/>
    <w:rsid w:val="009D1336"/>
  </w:style>
  <w:style w:type="character" w:customStyle="1" w:styleId="TextedebullesCar">
    <w:name w:val="Texte de bulles Car"/>
    <w:basedOn w:val="Policepardfaut"/>
    <w:rsid w:val="009D133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D1336"/>
    <w:rPr>
      <w:rFonts w:eastAsia="Calibri"/>
    </w:rPr>
  </w:style>
  <w:style w:type="character" w:customStyle="1" w:styleId="ListLabel2">
    <w:name w:val="ListLabel 2"/>
    <w:rsid w:val="009D1336"/>
    <w:rPr>
      <w:rFonts w:cs="Courier New"/>
    </w:rPr>
  </w:style>
  <w:style w:type="character" w:customStyle="1" w:styleId="ListLabel3">
    <w:name w:val="ListLabel 3"/>
    <w:rsid w:val="009D1336"/>
    <w:rPr>
      <w:rFonts w:ascii="Arial" w:hAnsi="Arial"/>
      <w:b/>
      <w:sz w:val="20"/>
    </w:rPr>
  </w:style>
  <w:style w:type="character" w:customStyle="1" w:styleId="ListLabel4">
    <w:name w:val="ListLabel 4"/>
    <w:rsid w:val="009D1336"/>
    <w:rPr>
      <w:b/>
      <w:sz w:val="20"/>
    </w:rPr>
  </w:style>
  <w:style w:type="paragraph" w:styleId="Titre">
    <w:name w:val="Title"/>
    <w:basedOn w:val="Normal"/>
    <w:next w:val="Corpsdetexte"/>
    <w:rsid w:val="009D13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D1336"/>
    <w:pPr>
      <w:spacing w:after="140" w:line="288" w:lineRule="auto"/>
    </w:pPr>
  </w:style>
  <w:style w:type="paragraph" w:styleId="Liste">
    <w:name w:val="List"/>
    <w:basedOn w:val="Corpsdetexte"/>
    <w:rsid w:val="009D1336"/>
    <w:rPr>
      <w:rFonts w:cs="Droid Sans Devanagari"/>
    </w:rPr>
  </w:style>
  <w:style w:type="paragraph" w:styleId="Lgende">
    <w:name w:val="caption"/>
    <w:basedOn w:val="Normal"/>
    <w:rsid w:val="009D133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rsid w:val="009D1336"/>
    <w:pPr>
      <w:suppressLineNumbers/>
    </w:pPr>
    <w:rPr>
      <w:rFonts w:cs="Droid Sans Devanagari"/>
    </w:rPr>
  </w:style>
  <w:style w:type="paragraph" w:customStyle="1" w:styleId="Titreprincipal">
    <w:name w:val="Titre principal"/>
    <w:basedOn w:val="Normal"/>
    <w:rsid w:val="009D133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aragraphedeliste">
    <w:name w:val="List Paragraph"/>
    <w:basedOn w:val="Normal"/>
    <w:rsid w:val="009D1336"/>
    <w:pPr>
      <w:ind w:left="720"/>
      <w:contextualSpacing/>
    </w:pPr>
  </w:style>
  <w:style w:type="paragraph" w:styleId="En-tte">
    <w:name w:val="header"/>
    <w:basedOn w:val="Normal"/>
    <w:rsid w:val="009D1336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9D1336"/>
    <w:pPr>
      <w:tabs>
        <w:tab w:val="center" w:pos="4536"/>
        <w:tab w:val="right" w:pos="9072"/>
      </w:tabs>
      <w:spacing w:after="0" w:line="100" w:lineRule="atLeast"/>
    </w:pPr>
  </w:style>
  <w:style w:type="paragraph" w:styleId="Textedebulles">
    <w:name w:val="Balloon Text"/>
    <w:basedOn w:val="Normal"/>
    <w:rsid w:val="009D133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9D1336"/>
  </w:style>
  <w:style w:type="paragraph" w:customStyle="1" w:styleId="Contenudetableau">
    <w:name w:val="Contenu de tableau"/>
    <w:basedOn w:val="Normal"/>
    <w:rsid w:val="009D1336"/>
  </w:style>
  <w:style w:type="paragraph" w:customStyle="1" w:styleId="Titredetableau">
    <w:name w:val="Titre de tableau"/>
    <w:basedOn w:val="Contenudetableau"/>
    <w:rsid w:val="009D1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Delphine Fleury</cp:lastModifiedBy>
  <cp:revision>3</cp:revision>
  <cp:lastPrinted>2016-02-25T14:44:00Z</cp:lastPrinted>
  <dcterms:created xsi:type="dcterms:W3CDTF">2017-06-30T13:38:00Z</dcterms:created>
  <dcterms:modified xsi:type="dcterms:W3CDTF">2017-06-30T13:38:00Z</dcterms:modified>
  <dc:language>fr</dc:language>
</cp:coreProperties>
</file>