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496"/>
        <w:gridCol w:w="3056"/>
        <w:gridCol w:w="4035"/>
        <w:gridCol w:w="3548"/>
        <w:gridCol w:w="2185"/>
        <w:gridCol w:w="1895"/>
      </w:tblGrid>
      <w:tr w:rsidR="001F697F" w:rsidRPr="00DB6A40" w:rsidTr="00133DA9">
        <w:trPr>
          <w:trHeight w:val="258"/>
        </w:trPr>
        <w:tc>
          <w:tcPr>
            <w:tcW w:w="16215" w:type="dxa"/>
            <w:gridSpan w:val="6"/>
          </w:tcPr>
          <w:p w:rsidR="001F697F" w:rsidRPr="00DB6A40" w:rsidRDefault="001F697F" w:rsidP="001F697F">
            <w:pPr>
              <w:rPr>
                <w:rFonts w:ascii="Times New Roman" w:hAnsi="Times New Roman" w:cs="Times New Roman"/>
                <w:b/>
                <w:color w:val="FF0000"/>
                <w:sz w:val="20"/>
                <w:szCs w:val="20"/>
                <w:u w:val="single"/>
              </w:rPr>
            </w:pPr>
            <w:r w:rsidRPr="00DB6A40">
              <w:rPr>
                <w:rFonts w:ascii="Times New Roman" w:hAnsi="Times New Roman" w:cs="Times New Roman"/>
                <w:b/>
                <w:color w:val="FF0000"/>
                <w:sz w:val="20"/>
                <w:szCs w:val="20"/>
                <w:u w:val="single"/>
              </w:rPr>
              <w:t>Thématique n°1</w:t>
            </w:r>
            <w:r w:rsidRPr="00DB6A40">
              <w:rPr>
                <w:rFonts w:ascii="Times New Roman" w:hAnsi="Times New Roman" w:cs="Times New Roman"/>
                <w:b/>
                <w:color w:val="FF0000"/>
                <w:sz w:val="20"/>
                <w:szCs w:val="20"/>
              </w:rPr>
              <w:t xml:space="preserve"> : Préparation du marathon de </w:t>
            </w:r>
            <w:r w:rsidR="00133DA9" w:rsidRPr="00DB6A40">
              <w:rPr>
                <w:rFonts w:ascii="Times New Roman" w:hAnsi="Times New Roman" w:cs="Times New Roman"/>
                <w:b/>
                <w:color w:val="FF0000"/>
                <w:sz w:val="20"/>
                <w:szCs w:val="20"/>
              </w:rPr>
              <w:t xml:space="preserve">New </w:t>
            </w:r>
            <w:proofErr w:type="spellStart"/>
            <w:r w:rsidR="00133DA9" w:rsidRPr="00DB6A40">
              <w:rPr>
                <w:rFonts w:ascii="Times New Roman" w:hAnsi="Times New Roman" w:cs="Times New Roman"/>
                <w:b/>
                <w:color w:val="FF0000"/>
                <w:sz w:val="20"/>
                <w:szCs w:val="20"/>
              </w:rPr>
              <w:t>york</w:t>
            </w:r>
            <w:proofErr w:type="spellEnd"/>
            <w:r w:rsidR="00133DA9" w:rsidRPr="00DB6A40">
              <w:rPr>
                <w:rFonts w:ascii="Times New Roman" w:hAnsi="Times New Roman" w:cs="Times New Roman"/>
                <w:b/>
                <w:color w:val="FF0000"/>
                <w:sz w:val="20"/>
                <w:szCs w:val="20"/>
              </w:rPr>
              <w:t xml:space="preserve"> </w:t>
            </w:r>
          </w:p>
        </w:tc>
      </w:tr>
      <w:tr w:rsidR="001F697F" w:rsidRPr="00DB6A40" w:rsidTr="000C354A">
        <w:trPr>
          <w:trHeight w:val="1705"/>
        </w:trPr>
        <w:tc>
          <w:tcPr>
            <w:tcW w:w="16215" w:type="dxa"/>
            <w:gridSpan w:val="6"/>
          </w:tcPr>
          <w:p w:rsidR="001F697F" w:rsidRPr="00DB6A40" w:rsidRDefault="001F697F" w:rsidP="001F697F">
            <w:pPr>
              <w:rPr>
                <w:rFonts w:ascii="Times New Roman" w:hAnsi="Times New Roman" w:cs="Times New Roman"/>
                <w:color w:val="FF0000"/>
                <w:sz w:val="20"/>
                <w:szCs w:val="20"/>
              </w:rPr>
            </w:pPr>
            <w:r w:rsidRPr="00DB6A40">
              <w:rPr>
                <w:rFonts w:ascii="Times New Roman" w:hAnsi="Times New Roman" w:cs="Times New Roman"/>
                <w:color w:val="FF0000"/>
                <w:sz w:val="20"/>
                <w:szCs w:val="20"/>
              </w:rPr>
              <w:t xml:space="preserve">Donner la situation aux élèves et la problématique générale de la thématique. </w:t>
            </w:r>
          </w:p>
          <w:p w:rsidR="001F697F" w:rsidRPr="00DB6A40" w:rsidRDefault="001F697F" w:rsidP="001F697F">
            <w:pPr>
              <w:rPr>
                <w:rFonts w:ascii="Times New Roman" w:hAnsi="Times New Roman" w:cs="Times New Roman"/>
                <w:color w:val="FF0000"/>
                <w:sz w:val="20"/>
                <w:szCs w:val="20"/>
              </w:rPr>
            </w:pPr>
            <w:r w:rsidRPr="00DB6A40">
              <w:rPr>
                <w:rFonts w:ascii="Times New Roman" w:hAnsi="Times New Roman" w:cs="Times New Roman"/>
                <w:color w:val="FF0000"/>
                <w:sz w:val="20"/>
                <w:szCs w:val="20"/>
              </w:rPr>
              <w:t>Demander aux élèves de formuler une première réponse à la problématique</w:t>
            </w:r>
          </w:p>
          <w:p w:rsidR="001F697F" w:rsidRPr="00DB6A40" w:rsidRDefault="001F697F" w:rsidP="001F697F">
            <w:pPr>
              <w:pStyle w:val="Paragraphedeliste"/>
              <w:numPr>
                <w:ilvl w:val="0"/>
                <w:numId w:val="5"/>
              </w:numPr>
              <w:rPr>
                <w:rFonts w:ascii="Times New Roman" w:hAnsi="Times New Roman" w:cs="Times New Roman"/>
                <w:color w:val="FF0000"/>
                <w:sz w:val="20"/>
                <w:szCs w:val="20"/>
              </w:rPr>
            </w:pPr>
            <w:r w:rsidRPr="00DB6A40">
              <w:rPr>
                <w:rFonts w:ascii="Times New Roman" w:hAnsi="Times New Roman" w:cs="Times New Roman"/>
                <w:color w:val="FF0000"/>
                <w:sz w:val="20"/>
                <w:szCs w:val="20"/>
              </w:rPr>
              <w:t xml:space="preserve">Conditions physiques </w:t>
            </w:r>
          </w:p>
          <w:p w:rsidR="001F697F" w:rsidRPr="00DB6A40" w:rsidRDefault="001F697F" w:rsidP="001F697F">
            <w:pPr>
              <w:pStyle w:val="Paragraphedeliste"/>
              <w:numPr>
                <w:ilvl w:val="0"/>
                <w:numId w:val="5"/>
              </w:numPr>
              <w:rPr>
                <w:rFonts w:ascii="Times New Roman" w:hAnsi="Times New Roman" w:cs="Times New Roman"/>
                <w:color w:val="FF0000"/>
                <w:sz w:val="20"/>
                <w:szCs w:val="20"/>
              </w:rPr>
            </w:pPr>
            <w:r w:rsidRPr="00DB6A40">
              <w:rPr>
                <w:rFonts w:ascii="Times New Roman" w:hAnsi="Times New Roman" w:cs="Times New Roman"/>
                <w:color w:val="FF0000"/>
                <w:sz w:val="20"/>
                <w:szCs w:val="20"/>
              </w:rPr>
              <w:t xml:space="preserve">Prévision du budget </w:t>
            </w:r>
          </w:p>
          <w:p w:rsidR="001F697F" w:rsidRPr="00DB6A40" w:rsidRDefault="001F697F" w:rsidP="001F697F">
            <w:pPr>
              <w:pStyle w:val="Paragraphedeliste"/>
              <w:numPr>
                <w:ilvl w:val="0"/>
                <w:numId w:val="5"/>
              </w:numPr>
              <w:rPr>
                <w:rFonts w:ascii="Times New Roman" w:hAnsi="Times New Roman" w:cs="Times New Roman"/>
                <w:color w:val="FF0000"/>
                <w:sz w:val="20"/>
                <w:szCs w:val="20"/>
              </w:rPr>
            </w:pPr>
            <w:r w:rsidRPr="00DB6A40">
              <w:rPr>
                <w:rFonts w:ascii="Times New Roman" w:hAnsi="Times New Roman" w:cs="Times New Roman"/>
                <w:color w:val="FF0000"/>
                <w:sz w:val="20"/>
                <w:szCs w:val="20"/>
              </w:rPr>
              <w:t xml:space="preserve">Préparation du voyage </w:t>
            </w:r>
          </w:p>
          <w:p w:rsidR="001F697F" w:rsidRPr="00DB6A40" w:rsidRDefault="001F697F" w:rsidP="001F697F">
            <w:pPr>
              <w:rPr>
                <w:rFonts w:ascii="Times New Roman" w:hAnsi="Times New Roman" w:cs="Times New Roman"/>
                <w:b/>
                <w:color w:val="FF0000"/>
                <w:sz w:val="20"/>
                <w:szCs w:val="20"/>
                <w:u w:val="single"/>
              </w:rPr>
            </w:pPr>
            <w:r w:rsidRPr="00DB6A40">
              <w:rPr>
                <w:rFonts w:ascii="Times New Roman" w:hAnsi="Times New Roman" w:cs="Times New Roman"/>
                <w:b/>
                <w:color w:val="FF0000"/>
                <w:sz w:val="20"/>
                <w:szCs w:val="20"/>
                <w:u w:val="single"/>
              </w:rPr>
              <w:t>Problématique </w:t>
            </w:r>
          </w:p>
        </w:tc>
      </w:tr>
      <w:tr w:rsidR="001F697F" w:rsidRPr="00DB6A40" w:rsidTr="000C354A">
        <w:trPr>
          <w:trHeight w:val="258"/>
        </w:trPr>
        <w:tc>
          <w:tcPr>
            <w:tcW w:w="1496"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Situation</w:t>
            </w:r>
          </w:p>
        </w:tc>
        <w:tc>
          <w:tcPr>
            <w:tcW w:w="3056"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Module</w:t>
            </w:r>
          </w:p>
        </w:tc>
        <w:tc>
          <w:tcPr>
            <w:tcW w:w="4035"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Capacités</w:t>
            </w:r>
          </w:p>
        </w:tc>
        <w:tc>
          <w:tcPr>
            <w:tcW w:w="3548"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Connaissances</w:t>
            </w:r>
          </w:p>
        </w:tc>
        <w:tc>
          <w:tcPr>
            <w:tcW w:w="2185"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Commentaires</w:t>
            </w:r>
          </w:p>
        </w:tc>
        <w:tc>
          <w:tcPr>
            <w:tcW w:w="1895" w:type="dxa"/>
          </w:tcPr>
          <w:p w:rsidR="001F697F" w:rsidRPr="00DB6A40" w:rsidRDefault="001F697F" w:rsidP="001F697F">
            <w:pPr>
              <w:rPr>
                <w:rFonts w:ascii="Times New Roman" w:hAnsi="Times New Roman" w:cs="Times New Roman"/>
                <w:b/>
                <w:color w:val="002060"/>
                <w:sz w:val="20"/>
                <w:szCs w:val="20"/>
              </w:rPr>
            </w:pPr>
            <w:r w:rsidRPr="00DB6A40">
              <w:rPr>
                <w:rFonts w:ascii="Times New Roman" w:hAnsi="Times New Roman" w:cs="Times New Roman"/>
                <w:b/>
                <w:color w:val="002060"/>
                <w:sz w:val="20"/>
                <w:szCs w:val="20"/>
              </w:rPr>
              <w:t xml:space="preserve">            Durée </w:t>
            </w:r>
          </w:p>
        </w:tc>
      </w:tr>
      <w:tr w:rsidR="001F697F" w:rsidRPr="00DB6A40" w:rsidTr="000C354A">
        <w:trPr>
          <w:trHeight w:val="1535"/>
        </w:trPr>
        <w:tc>
          <w:tcPr>
            <w:tcW w:w="1496" w:type="dxa"/>
            <w:shd w:val="clear" w:color="auto" w:fill="DAEEF3" w:themeFill="accent5" w:themeFillTint="33"/>
          </w:tcPr>
          <w:p w:rsidR="001F697F" w:rsidRPr="00DB6A40" w:rsidRDefault="001F697F" w:rsidP="001F697F">
            <w:pPr>
              <w:rPr>
                <w:rFonts w:ascii="Times New Roman" w:hAnsi="Times New Roman" w:cs="Times New Roman"/>
                <w:b/>
                <w:sz w:val="20"/>
                <w:szCs w:val="20"/>
                <w:u w:val="single"/>
              </w:rPr>
            </w:pPr>
            <w:r w:rsidRPr="00DB6A40">
              <w:rPr>
                <w:rFonts w:ascii="Times New Roman" w:hAnsi="Times New Roman" w:cs="Times New Roman"/>
                <w:b/>
                <w:sz w:val="20"/>
                <w:szCs w:val="20"/>
                <w:u w:val="single"/>
              </w:rPr>
              <w:t xml:space="preserve">Les tests physiques </w:t>
            </w:r>
          </w:p>
        </w:tc>
        <w:tc>
          <w:tcPr>
            <w:tcW w:w="3056" w:type="dxa"/>
            <w:shd w:val="clear" w:color="auto" w:fill="DAEEF3" w:themeFill="accent5" w:themeFillTint="33"/>
          </w:tcPr>
          <w:p w:rsidR="001F697F" w:rsidRPr="00DB6A40" w:rsidRDefault="001F697F" w:rsidP="001F697F">
            <w:pPr>
              <w:rPr>
                <w:rFonts w:ascii="Times New Roman" w:hAnsi="Times New Roman" w:cs="Times New Roman"/>
                <w:sz w:val="20"/>
                <w:szCs w:val="20"/>
              </w:rPr>
            </w:pPr>
            <w:r w:rsidRPr="00DB6A40">
              <w:rPr>
                <w:rFonts w:ascii="Times New Roman" w:hAnsi="Times New Roman" w:cs="Times New Roman"/>
                <w:b/>
                <w:sz w:val="20"/>
                <w:szCs w:val="20"/>
                <w:u w:val="single"/>
              </w:rPr>
              <w:t>Statistiques et probabilité :</w:t>
            </w:r>
            <w:r w:rsidRPr="00DB6A40">
              <w:rPr>
                <w:rFonts w:ascii="Times New Roman" w:hAnsi="Times New Roman" w:cs="Times New Roman"/>
                <w:sz w:val="20"/>
                <w:szCs w:val="20"/>
              </w:rPr>
              <w:t xml:space="preserve"> </w:t>
            </w:r>
          </w:p>
          <w:p w:rsidR="001F697F" w:rsidRPr="00DB6A40" w:rsidRDefault="001F697F" w:rsidP="001F697F">
            <w:pPr>
              <w:rPr>
                <w:rFonts w:ascii="Times New Roman" w:hAnsi="Times New Roman" w:cs="Times New Roman"/>
                <w:sz w:val="20"/>
                <w:szCs w:val="20"/>
              </w:rPr>
            </w:pPr>
            <w:r w:rsidRPr="00DB6A40">
              <w:rPr>
                <w:rFonts w:ascii="Times New Roman" w:hAnsi="Times New Roman" w:cs="Times New Roman"/>
                <w:i/>
                <w:sz w:val="20"/>
                <w:szCs w:val="20"/>
              </w:rPr>
              <w:t>Statistiques à une variable</w:t>
            </w:r>
          </w:p>
        </w:tc>
        <w:tc>
          <w:tcPr>
            <w:tcW w:w="4035" w:type="dxa"/>
            <w:shd w:val="clear" w:color="auto" w:fill="DAEEF3" w:themeFill="accent5" w:themeFillTint="33"/>
          </w:tcPr>
          <w:p w:rsidR="001F697F" w:rsidRPr="00DB6A40" w:rsidRDefault="001F697F" w:rsidP="001F697F">
            <w:pPr>
              <w:pStyle w:val="Sansinterligne"/>
              <w:rPr>
                <w:rFonts w:ascii="Times New Roman" w:hAnsi="Times New Roman" w:cs="Times New Roman"/>
                <w:sz w:val="20"/>
                <w:szCs w:val="20"/>
              </w:rPr>
            </w:pPr>
            <w:r w:rsidRPr="00DB6A40">
              <w:rPr>
                <w:rFonts w:ascii="Times New Roman" w:hAnsi="Times New Roman" w:cs="Times New Roman"/>
                <w:sz w:val="20"/>
                <w:szCs w:val="20"/>
              </w:rPr>
              <w:t>Interpréter des indicateurs de tendance centrale et de dispersion, calculés à l’aide des TIC, pour différentes séries statistiques quantitatives.</w:t>
            </w:r>
          </w:p>
        </w:tc>
        <w:tc>
          <w:tcPr>
            <w:tcW w:w="3548" w:type="dxa"/>
            <w:shd w:val="clear" w:color="auto" w:fill="DAEEF3" w:themeFill="accent5" w:themeFillTint="33"/>
          </w:tcPr>
          <w:p w:rsidR="001F697F" w:rsidRPr="00DB6A40" w:rsidRDefault="001F697F" w:rsidP="001F697F">
            <w:pPr>
              <w:pStyle w:val="Sansinterligne"/>
              <w:rPr>
                <w:rFonts w:ascii="Times New Roman" w:hAnsi="Times New Roman" w:cs="Times New Roman"/>
                <w:sz w:val="20"/>
                <w:szCs w:val="20"/>
              </w:rPr>
            </w:pPr>
            <w:r w:rsidRPr="00DB6A40">
              <w:rPr>
                <w:rFonts w:ascii="Times New Roman" w:hAnsi="Times New Roman" w:cs="Times New Roman"/>
                <w:sz w:val="20"/>
                <w:szCs w:val="20"/>
              </w:rPr>
              <w:t>*Indicateurs de tendance centrale : mode, classe modale, moyenne, médiane.</w:t>
            </w:r>
          </w:p>
          <w:p w:rsidR="001F697F" w:rsidRPr="00DB6A40" w:rsidRDefault="001F697F" w:rsidP="001F697F">
            <w:pPr>
              <w:pStyle w:val="Sansinterligne"/>
              <w:rPr>
                <w:rFonts w:ascii="Times New Roman" w:hAnsi="Times New Roman" w:cs="Times New Roman"/>
                <w:sz w:val="20"/>
                <w:szCs w:val="20"/>
              </w:rPr>
            </w:pPr>
            <w:r w:rsidRPr="00DB6A40">
              <w:rPr>
                <w:rFonts w:ascii="Times New Roman" w:hAnsi="Times New Roman" w:cs="Times New Roman"/>
                <w:sz w:val="20"/>
                <w:szCs w:val="20"/>
              </w:rPr>
              <w:t>*Indicateurs de dispersion : étendue, écart type, écart interquartile Q3 – Q1.</w:t>
            </w:r>
          </w:p>
        </w:tc>
        <w:tc>
          <w:tcPr>
            <w:tcW w:w="2185" w:type="dxa"/>
            <w:shd w:val="clear" w:color="auto" w:fill="DAEEF3" w:themeFill="accent5" w:themeFillTint="33"/>
          </w:tcPr>
          <w:p w:rsidR="001F697F" w:rsidRPr="00DB6A40" w:rsidRDefault="001F697F" w:rsidP="001F697F">
            <w:pPr>
              <w:rPr>
                <w:rFonts w:ascii="Times New Roman" w:hAnsi="Times New Roman" w:cs="Times New Roman"/>
                <w:sz w:val="20"/>
                <w:szCs w:val="20"/>
              </w:rPr>
            </w:pPr>
            <w:r w:rsidRPr="00DB6A40">
              <w:rPr>
                <w:rFonts w:ascii="Times New Roman" w:hAnsi="Times New Roman" w:cs="Times New Roman"/>
                <w:sz w:val="20"/>
                <w:szCs w:val="20"/>
              </w:rPr>
              <w:t>Rappels de seconde</w:t>
            </w:r>
          </w:p>
          <w:p w:rsidR="001F697F" w:rsidRPr="00DB6A40" w:rsidRDefault="001F697F" w:rsidP="001F697F">
            <w:pPr>
              <w:rPr>
                <w:rFonts w:ascii="Times New Roman" w:hAnsi="Times New Roman" w:cs="Times New Roman"/>
                <w:sz w:val="20"/>
                <w:szCs w:val="20"/>
              </w:rPr>
            </w:pPr>
            <w:r w:rsidRPr="00DB6A40">
              <w:rPr>
                <w:rFonts w:ascii="Times New Roman" w:hAnsi="Times New Roman" w:cs="Times New Roman"/>
                <w:sz w:val="20"/>
                <w:szCs w:val="20"/>
              </w:rPr>
              <w:t>Utilisation de la calculatrice pour déterminer de tendance centrale et de dispersion</w:t>
            </w:r>
          </w:p>
        </w:tc>
        <w:tc>
          <w:tcPr>
            <w:tcW w:w="1895" w:type="dxa"/>
            <w:shd w:val="clear" w:color="auto" w:fill="DAEEF3" w:themeFill="accent5" w:themeFillTint="33"/>
          </w:tcPr>
          <w:p w:rsidR="001F697F" w:rsidRPr="00DB6A40" w:rsidRDefault="001F697F" w:rsidP="00133DA9">
            <w:pPr>
              <w:jc w:val="center"/>
              <w:rPr>
                <w:rFonts w:ascii="Times New Roman" w:hAnsi="Times New Roman" w:cs="Times New Roman"/>
                <w:sz w:val="20"/>
                <w:szCs w:val="20"/>
              </w:rPr>
            </w:pPr>
          </w:p>
        </w:tc>
      </w:tr>
      <w:tr w:rsidR="00391F7D" w:rsidRPr="00DB6A40" w:rsidTr="000C354A">
        <w:trPr>
          <w:trHeight w:val="2037"/>
        </w:trPr>
        <w:tc>
          <w:tcPr>
            <w:tcW w:w="1496" w:type="dxa"/>
            <w:shd w:val="clear" w:color="auto" w:fill="FFC000"/>
          </w:tcPr>
          <w:p w:rsidR="00391F7D" w:rsidRPr="00DB6A40" w:rsidRDefault="00391F7D" w:rsidP="00391F7D">
            <w:pPr>
              <w:rPr>
                <w:rFonts w:ascii="Times New Roman" w:hAnsi="Times New Roman" w:cs="Times New Roman"/>
                <w:b/>
                <w:sz w:val="20"/>
                <w:szCs w:val="20"/>
                <w:u w:val="single"/>
              </w:rPr>
            </w:pPr>
            <w:r w:rsidRPr="00DB6A40">
              <w:rPr>
                <w:rFonts w:ascii="Times New Roman" w:hAnsi="Times New Roman" w:cs="Times New Roman"/>
                <w:b/>
                <w:sz w:val="20"/>
                <w:szCs w:val="20"/>
                <w:u w:val="single"/>
              </w:rPr>
              <w:t xml:space="preserve">Prévision du budget </w:t>
            </w:r>
          </w:p>
        </w:tc>
        <w:tc>
          <w:tcPr>
            <w:tcW w:w="3056" w:type="dxa"/>
            <w:shd w:val="clear" w:color="auto" w:fill="FFC000"/>
          </w:tcPr>
          <w:p w:rsidR="00391F7D" w:rsidRPr="00DB6A40" w:rsidRDefault="00391F7D" w:rsidP="00391F7D">
            <w:pPr>
              <w:rPr>
                <w:rFonts w:ascii="Times New Roman" w:hAnsi="Times New Roman" w:cs="Times New Roman"/>
                <w:b/>
                <w:sz w:val="20"/>
                <w:szCs w:val="20"/>
                <w:u w:val="single"/>
              </w:rPr>
            </w:pPr>
            <w:r w:rsidRPr="00DB6A40">
              <w:rPr>
                <w:rFonts w:ascii="Times New Roman" w:hAnsi="Times New Roman" w:cs="Times New Roman"/>
                <w:b/>
                <w:sz w:val="20"/>
                <w:szCs w:val="20"/>
                <w:u w:val="single"/>
              </w:rPr>
              <w:t>Algèbre – Analyse :</w:t>
            </w:r>
          </w:p>
          <w:p w:rsidR="00391F7D" w:rsidRPr="00DB6A40" w:rsidRDefault="00391F7D" w:rsidP="00391F7D">
            <w:pPr>
              <w:rPr>
                <w:rFonts w:ascii="Times New Roman" w:hAnsi="Times New Roman" w:cs="Times New Roman"/>
                <w:b/>
                <w:sz w:val="20"/>
                <w:szCs w:val="20"/>
                <w:u w:val="single"/>
              </w:rPr>
            </w:pPr>
            <w:r w:rsidRPr="00DB6A40">
              <w:rPr>
                <w:rFonts w:ascii="Times New Roman" w:hAnsi="Times New Roman" w:cs="Times New Roman"/>
                <w:i/>
                <w:sz w:val="20"/>
                <w:szCs w:val="20"/>
              </w:rPr>
              <w:t>Suite numériques 1</w:t>
            </w:r>
          </w:p>
        </w:tc>
        <w:tc>
          <w:tcPr>
            <w:tcW w:w="4035" w:type="dxa"/>
            <w:shd w:val="clear" w:color="auto" w:fill="FFC000"/>
          </w:tcPr>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 xml:space="preserve">*Générer expérimentalement des suites </w:t>
            </w:r>
            <w:r w:rsidRPr="00DB6A40">
              <w:rPr>
                <w:rFonts w:ascii="Times New Roman" w:hAnsi="Times New Roman" w:cs="Times New Roman"/>
                <w:b/>
                <w:sz w:val="20"/>
                <w:szCs w:val="20"/>
              </w:rPr>
              <w:t xml:space="preserve">numériques </w:t>
            </w:r>
            <w:r w:rsidRPr="00DB6A40">
              <w:rPr>
                <w:rFonts w:ascii="Times New Roman" w:hAnsi="Times New Roman" w:cs="Times New Roman"/>
                <w:sz w:val="20"/>
                <w:szCs w:val="20"/>
              </w:rPr>
              <w:t xml:space="preserve">à l’aide d’un tableur. </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 xml:space="preserve">*Reconnaître une suite arithmétique par le calcul ou à l’aide d’un tableur. </w:t>
            </w:r>
          </w:p>
          <w:p w:rsidR="00391F7D" w:rsidRPr="00DB6A40" w:rsidRDefault="00391F7D" w:rsidP="00391F7D">
            <w:pPr>
              <w:pStyle w:val="Sansinterligne"/>
              <w:rPr>
                <w:rFonts w:ascii="Times New Roman" w:hAnsi="Times New Roman" w:cs="Times New Roman"/>
                <w:sz w:val="20"/>
                <w:szCs w:val="20"/>
              </w:rPr>
            </w:pPr>
          </w:p>
          <w:p w:rsidR="000753ED" w:rsidRPr="00DB6A40" w:rsidRDefault="000753E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Réaliser une représentation graphique d’une suite (</w:t>
            </w:r>
            <w:r w:rsidRPr="00DB6A40">
              <w:rPr>
                <w:rFonts w:ascii="Times New Roman" w:hAnsi="Times New Roman" w:cs="Times New Roman"/>
                <w:i/>
                <w:sz w:val="20"/>
                <w:szCs w:val="20"/>
              </w:rPr>
              <w:t>u</w:t>
            </w:r>
            <w:r w:rsidRPr="00DB6A40">
              <w:rPr>
                <w:rFonts w:ascii="Times New Roman" w:hAnsi="Times New Roman" w:cs="Times New Roman"/>
                <w:i/>
                <w:sz w:val="20"/>
                <w:szCs w:val="20"/>
                <w:vertAlign w:val="subscript"/>
              </w:rPr>
              <w:t>n</w:t>
            </w:r>
            <w:r w:rsidRPr="00DB6A40">
              <w:rPr>
                <w:rFonts w:ascii="Times New Roman" w:hAnsi="Times New Roman" w:cs="Times New Roman"/>
                <w:sz w:val="20"/>
                <w:szCs w:val="20"/>
              </w:rPr>
              <w:t>) arithmétique ou géométrique.</w:t>
            </w:r>
          </w:p>
        </w:tc>
        <w:tc>
          <w:tcPr>
            <w:tcW w:w="3548" w:type="dxa"/>
            <w:shd w:val="clear" w:color="auto" w:fill="FFC000"/>
          </w:tcPr>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*Suites numériques :</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 notation indicielle ;</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 détermination de termes particuliers.</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*Suites particulières :</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sz w:val="20"/>
                <w:szCs w:val="20"/>
              </w:rPr>
              <w:t>- définition d’une suite arithmétique.</w:t>
            </w:r>
          </w:p>
          <w:p w:rsidR="00391F7D" w:rsidRPr="00DB6A40" w:rsidRDefault="00391F7D" w:rsidP="00391F7D">
            <w:pPr>
              <w:pStyle w:val="Sansinterligne"/>
              <w:rPr>
                <w:rFonts w:ascii="Times New Roman" w:hAnsi="Times New Roman" w:cs="Times New Roman"/>
                <w:sz w:val="20"/>
                <w:szCs w:val="20"/>
              </w:rPr>
            </w:pPr>
            <w:r w:rsidRPr="00DB6A40">
              <w:rPr>
                <w:rFonts w:ascii="Times New Roman" w:hAnsi="Times New Roman" w:cs="Times New Roman"/>
                <w:i/>
                <w:sz w:val="20"/>
                <w:szCs w:val="20"/>
              </w:rPr>
              <w:t>u</w:t>
            </w:r>
            <w:r w:rsidRPr="00DB6A40">
              <w:rPr>
                <w:rFonts w:ascii="Times New Roman" w:hAnsi="Times New Roman" w:cs="Times New Roman"/>
                <w:i/>
                <w:sz w:val="20"/>
                <w:szCs w:val="20"/>
                <w:vertAlign w:val="subscript"/>
              </w:rPr>
              <w:t>n</w:t>
            </w:r>
            <w:r w:rsidRPr="00DB6A40">
              <w:rPr>
                <w:rFonts w:ascii="Times New Roman" w:hAnsi="Times New Roman" w:cs="Times New Roman"/>
                <w:sz w:val="20"/>
                <w:szCs w:val="20"/>
                <w:vertAlign w:val="subscript"/>
              </w:rPr>
              <w:t>+1</w:t>
            </w:r>
            <w:r w:rsidRPr="00DB6A40">
              <w:rPr>
                <w:rFonts w:ascii="Times New Roman" w:hAnsi="Times New Roman" w:cs="Times New Roman"/>
                <w:sz w:val="20"/>
                <w:szCs w:val="20"/>
              </w:rPr>
              <w:t xml:space="preserve"> = </w:t>
            </w:r>
            <w:r w:rsidRPr="00DB6A40">
              <w:rPr>
                <w:rFonts w:ascii="Times New Roman" w:hAnsi="Times New Roman" w:cs="Times New Roman"/>
                <w:i/>
                <w:sz w:val="20"/>
                <w:szCs w:val="20"/>
              </w:rPr>
              <w:t>u</w:t>
            </w:r>
            <w:r w:rsidRPr="00DB6A40">
              <w:rPr>
                <w:rFonts w:ascii="Times New Roman" w:hAnsi="Times New Roman" w:cs="Times New Roman"/>
                <w:i/>
                <w:sz w:val="20"/>
                <w:szCs w:val="20"/>
                <w:vertAlign w:val="subscript"/>
              </w:rPr>
              <w:t>n</w:t>
            </w:r>
            <w:r w:rsidRPr="00DB6A40">
              <w:rPr>
                <w:rFonts w:ascii="Times New Roman" w:hAnsi="Times New Roman" w:cs="Times New Roman"/>
                <w:sz w:val="20"/>
                <w:szCs w:val="20"/>
              </w:rPr>
              <w:t xml:space="preserve"> + r</w:t>
            </w:r>
            <w:r w:rsidRPr="00DB6A40">
              <w:rPr>
                <w:rFonts w:ascii="Times New Roman" w:hAnsi="Times New Roman" w:cs="Times New Roman"/>
                <w:i/>
                <w:sz w:val="20"/>
                <w:szCs w:val="20"/>
              </w:rPr>
              <w:t xml:space="preserve"> </w:t>
            </w:r>
            <w:r w:rsidRPr="00DB6A40">
              <w:rPr>
                <w:rFonts w:ascii="Times New Roman" w:hAnsi="Times New Roman" w:cs="Times New Roman"/>
                <w:sz w:val="20"/>
                <w:szCs w:val="20"/>
              </w:rPr>
              <w:t>et la donnée du premier terme</w:t>
            </w:r>
          </w:p>
        </w:tc>
        <w:tc>
          <w:tcPr>
            <w:tcW w:w="2185" w:type="dxa"/>
            <w:shd w:val="clear" w:color="auto" w:fill="FFC000"/>
          </w:tcPr>
          <w:p w:rsidR="00391F7D" w:rsidRPr="00DB6A40" w:rsidRDefault="00391F7D" w:rsidP="00391F7D">
            <w:pPr>
              <w:rPr>
                <w:rFonts w:ascii="Times New Roman" w:hAnsi="Times New Roman" w:cs="Times New Roman"/>
                <w:sz w:val="20"/>
                <w:szCs w:val="20"/>
              </w:rPr>
            </w:pPr>
            <w:r w:rsidRPr="00DB6A40">
              <w:rPr>
                <w:rFonts w:ascii="Times New Roman" w:hAnsi="Times New Roman" w:cs="Times New Roman"/>
                <w:sz w:val="20"/>
                <w:szCs w:val="20"/>
              </w:rPr>
              <w:t xml:space="preserve">Utilisation de </w:t>
            </w:r>
            <w:proofErr w:type="spellStart"/>
            <w:r w:rsidRPr="00DB6A40">
              <w:rPr>
                <w:rFonts w:ascii="Times New Roman" w:hAnsi="Times New Roman" w:cs="Times New Roman"/>
                <w:sz w:val="20"/>
                <w:szCs w:val="20"/>
              </w:rPr>
              <w:t>Geogebra</w:t>
            </w:r>
            <w:proofErr w:type="spellEnd"/>
            <w:r w:rsidRPr="00DB6A40">
              <w:rPr>
                <w:rFonts w:ascii="Times New Roman" w:hAnsi="Times New Roman" w:cs="Times New Roman"/>
                <w:sz w:val="20"/>
                <w:szCs w:val="20"/>
              </w:rPr>
              <w:t xml:space="preserve"> pour représenter une suite arithmétique</w:t>
            </w:r>
          </w:p>
        </w:tc>
        <w:tc>
          <w:tcPr>
            <w:tcW w:w="1895" w:type="dxa"/>
            <w:shd w:val="clear" w:color="auto" w:fill="FFC000"/>
          </w:tcPr>
          <w:p w:rsidR="00391F7D" w:rsidRPr="00DB6A40" w:rsidRDefault="00391F7D" w:rsidP="00133DA9">
            <w:pPr>
              <w:jc w:val="center"/>
              <w:rPr>
                <w:rFonts w:ascii="Times New Roman" w:hAnsi="Times New Roman" w:cs="Times New Roman"/>
                <w:sz w:val="20"/>
                <w:szCs w:val="20"/>
              </w:rPr>
            </w:pPr>
          </w:p>
        </w:tc>
      </w:tr>
      <w:tr w:rsidR="00133DA9" w:rsidRPr="00DB6A40" w:rsidTr="000C354A">
        <w:trPr>
          <w:trHeight w:val="1535"/>
        </w:trPr>
        <w:tc>
          <w:tcPr>
            <w:tcW w:w="1496" w:type="dxa"/>
            <w:shd w:val="clear" w:color="auto" w:fill="FFC000"/>
          </w:tcPr>
          <w:p w:rsidR="00133DA9" w:rsidRPr="00DB6A40" w:rsidRDefault="00133DA9" w:rsidP="00133DA9">
            <w:pPr>
              <w:rPr>
                <w:rFonts w:ascii="Times New Roman" w:hAnsi="Times New Roman" w:cs="Times New Roman"/>
                <w:b/>
                <w:sz w:val="20"/>
                <w:szCs w:val="20"/>
                <w:u w:val="single"/>
              </w:rPr>
            </w:pPr>
            <w:r w:rsidRPr="00DB6A40">
              <w:rPr>
                <w:rFonts w:ascii="Times New Roman" w:hAnsi="Times New Roman" w:cs="Times New Roman"/>
                <w:b/>
                <w:sz w:val="20"/>
                <w:szCs w:val="20"/>
                <w:u w:val="single"/>
              </w:rPr>
              <w:t>Calcul d</w:t>
            </w:r>
            <w:r w:rsidR="00435855" w:rsidRPr="00DB6A40">
              <w:rPr>
                <w:rFonts w:ascii="Times New Roman" w:hAnsi="Times New Roman" w:cs="Times New Roman"/>
                <w:b/>
                <w:sz w:val="20"/>
                <w:szCs w:val="20"/>
                <w:u w:val="single"/>
              </w:rPr>
              <w:t xml:space="preserve">u parcours </w:t>
            </w:r>
          </w:p>
          <w:p w:rsidR="00133DA9" w:rsidRPr="00DB6A40" w:rsidRDefault="00133DA9" w:rsidP="00133DA9">
            <w:pPr>
              <w:rPr>
                <w:rFonts w:ascii="Times New Roman" w:hAnsi="Times New Roman" w:cs="Times New Roman"/>
                <w:b/>
                <w:sz w:val="20"/>
                <w:szCs w:val="20"/>
                <w:u w:val="single"/>
              </w:rPr>
            </w:pPr>
          </w:p>
          <w:p w:rsidR="00133DA9" w:rsidRPr="00DB6A40" w:rsidRDefault="00133DA9" w:rsidP="00133DA9">
            <w:pPr>
              <w:rPr>
                <w:rFonts w:ascii="Times New Roman" w:hAnsi="Times New Roman" w:cs="Times New Roman"/>
                <w:sz w:val="20"/>
                <w:szCs w:val="20"/>
              </w:rPr>
            </w:pPr>
          </w:p>
        </w:tc>
        <w:tc>
          <w:tcPr>
            <w:tcW w:w="3056" w:type="dxa"/>
            <w:shd w:val="clear" w:color="auto" w:fill="FFC000"/>
          </w:tcPr>
          <w:p w:rsidR="00133DA9" w:rsidRPr="00DB6A40" w:rsidRDefault="00133DA9" w:rsidP="00133DA9">
            <w:pPr>
              <w:pStyle w:val="Sansinterligne"/>
              <w:rPr>
                <w:rFonts w:ascii="Times New Roman" w:hAnsi="Times New Roman" w:cs="Times New Roman"/>
                <w:b/>
                <w:sz w:val="20"/>
                <w:szCs w:val="20"/>
                <w:u w:val="single"/>
              </w:rPr>
            </w:pPr>
            <w:r w:rsidRPr="00DB6A40">
              <w:rPr>
                <w:rFonts w:ascii="Times New Roman" w:hAnsi="Times New Roman" w:cs="Times New Roman"/>
                <w:b/>
                <w:sz w:val="20"/>
                <w:szCs w:val="20"/>
                <w:u w:val="single"/>
              </w:rPr>
              <w:t>Algèbre – Analyse</w:t>
            </w:r>
          </w:p>
          <w:p w:rsidR="00133DA9" w:rsidRPr="00DB6A40" w:rsidRDefault="00133DA9" w:rsidP="00133DA9">
            <w:pPr>
              <w:rPr>
                <w:rFonts w:ascii="Times New Roman" w:hAnsi="Times New Roman" w:cs="Times New Roman"/>
                <w:i/>
                <w:sz w:val="20"/>
                <w:szCs w:val="20"/>
                <w:u w:val="single"/>
              </w:rPr>
            </w:pPr>
            <w:r w:rsidRPr="00DB6A40">
              <w:rPr>
                <w:rFonts w:ascii="Times New Roman" w:hAnsi="Times New Roman" w:cs="Times New Roman"/>
                <w:sz w:val="20"/>
                <w:szCs w:val="20"/>
              </w:rPr>
              <w:t>Approcher une courbe avec des droites</w:t>
            </w:r>
          </w:p>
        </w:tc>
        <w:tc>
          <w:tcPr>
            <w:tcW w:w="4035" w:type="dxa"/>
            <w:shd w:val="clear" w:color="auto" w:fill="FFC000"/>
          </w:tcPr>
          <w:p w:rsidR="00133DA9" w:rsidRPr="00DB6A40" w:rsidRDefault="00133DA9" w:rsidP="00133DA9">
            <w:pPr>
              <w:pStyle w:val="Sansinterligne"/>
              <w:rPr>
                <w:rFonts w:ascii="Times New Roman" w:hAnsi="Times New Roman" w:cs="Times New Roman"/>
                <w:sz w:val="20"/>
                <w:szCs w:val="20"/>
              </w:rPr>
            </w:pPr>
            <w:r w:rsidRPr="00DB6A40">
              <w:rPr>
                <w:rFonts w:ascii="Times New Roman" w:hAnsi="Times New Roman" w:cs="Times New Roman"/>
                <w:sz w:val="20"/>
                <w:szCs w:val="20"/>
              </w:rPr>
              <w:t>Expérimenter à l’aide des TIC, l’approximation affine donnée de la fonction carré, de la fonction racine carrée, de la fonction inverse au voisinage d’un point.</w:t>
            </w:r>
          </w:p>
        </w:tc>
        <w:tc>
          <w:tcPr>
            <w:tcW w:w="3548" w:type="dxa"/>
            <w:shd w:val="clear" w:color="auto" w:fill="FFC000"/>
          </w:tcPr>
          <w:p w:rsidR="00133DA9" w:rsidRPr="00DB6A40" w:rsidRDefault="00133DA9" w:rsidP="00133DA9">
            <w:pPr>
              <w:pStyle w:val="Sansinterligne"/>
              <w:rPr>
                <w:rFonts w:ascii="Times New Roman" w:hAnsi="Times New Roman" w:cs="Times New Roman"/>
                <w:sz w:val="20"/>
                <w:szCs w:val="20"/>
              </w:rPr>
            </w:pPr>
            <w:r w:rsidRPr="00DB6A40">
              <w:rPr>
                <w:rFonts w:ascii="Times New Roman" w:hAnsi="Times New Roman" w:cs="Times New Roman"/>
                <w:sz w:val="20"/>
                <w:szCs w:val="20"/>
              </w:rPr>
              <w:t>La droite représentative de la "meilleure" approximation affine d’une fonction en un point est appelée tangente à la courbe représentative de cette fonction en ce point</w:t>
            </w:r>
          </w:p>
        </w:tc>
        <w:tc>
          <w:tcPr>
            <w:tcW w:w="2185" w:type="dxa"/>
            <w:shd w:val="clear" w:color="auto" w:fill="FFC000"/>
          </w:tcPr>
          <w:p w:rsidR="00133DA9" w:rsidRPr="00DB6A40" w:rsidRDefault="00133DA9" w:rsidP="00133DA9">
            <w:pPr>
              <w:pStyle w:val="Sansinterligne"/>
              <w:rPr>
                <w:rFonts w:ascii="Times New Roman" w:hAnsi="Times New Roman" w:cs="Times New Roman"/>
                <w:sz w:val="20"/>
                <w:szCs w:val="20"/>
              </w:rPr>
            </w:pPr>
            <w:r w:rsidRPr="00DB6A40">
              <w:rPr>
                <w:rFonts w:ascii="Times New Roman" w:hAnsi="Times New Roman" w:cs="Times New Roman"/>
                <w:sz w:val="20"/>
                <w:szCs w:val="20"/>
              </w:rPr>
              <w:t>Algèbre – Analyse</w:t>
            </w:r>
          </w:p>
          <w:p w:rsidR="00133DA9" w:rsidRPr="00DB6A40" w:rsidRDefault="00133DA9" w:rsidP="00133DA9">
            <w:pPr>
              <w:rPr>
                <w:rFonts w:ascii="Times New Roman" w:hAnsi="Times New Roman" w:cs="Times New Roman"/>
                <w:sz w:val="20"/>
                <w:szCs w:val="20"/>
              </w:rPr>
            </w:pPr>
            <w:r w:rsidRPr="00DB6A40">
              <w:rPr>
                <w:rFonts w:ascii="Times New Roman" w:hAnsi="Times New Roman" w:cs="Times New Roman"/>
                <w:sz w:val="20"/>
                <w:szCs w:val="20"/>
              </w:rPr>
              <w:t>Approcher une courbe avec des droites</w:t>
            </w:r>
          </w:p>
        </w:tc>
        <w:tc>
          <w:tcPr>
            <w:tcW w:w="1895" w:type="dxa"/>
            <w:shd w:val="clear" w:color="auto" w:fill="FFC000"/>
          </w:tcPr>
          <w:p w:rsidR="00133DA9" w:rsidRPr="00DB6A40" w:rsidRDefault="00435855" w:rsidP="00133DA9">
            <w:pPr>
              <w:jc w:val="center"/>
              <w:rPr>
                <w:rFonts w:ascii="Times New Roman" w:hAnsi="Times New Roman" w:cs="Times New Roman"/>
                <w:sz w:val="20"/>
                <w:szCs w:val="20"/>
              </w:rPr>
            </w:pPr>
            <w:r w:rsidRPr="00DB6A40">
              <w:rPr>
                <w:rFonts w:ascii="Times New Roman" w:hAnsi="Times New Roman" w:cs="Times New Roman"/>
                <w:sz w:val="20"/>
                <w:szCs w:val="20"/>
              </w:rPr>
              <w:t>Calculs du parcours</w:t>
            </w:r>
          </w:p>
        </w:tc>
      </w:tr>
    </w:tbl>
    <w:p w:rsidR="003B4760" w:rsidRPr="00DB6A40" w:rsidRDefault="003B4760">
      <w:pPr>
        <w:rPr>
          <w:rFonts w:ascii="Times New Roman" w:hAnsi="Times New Roman" w:cs="Times New Roman"/>
          <w:sz w:val="20"/>
          <w:szCs w:val="20"/>
        </w:rPr>
      </w:pPr>
    </w:p>
    <w:p w:rsidR="00FF7015" w:rsidRPr="00DB6A40" w:rsidRDefault="00133DA9" w:rsidP="00133DA9">
      <w:pPr>
        <w:jc w:val="center"/>
        <w:rPr>
          <w:rFonts w:ascii="Times New Roman" w:hAnsi="Times New Roman" w:cs="Times New Roman"/>
          <w:b/>
          <w:sz w:val="20"/>
          <w:szCs w:val="20"/>
          <w:u w:val="single"/>
        </w:rPr>
      </w:pPr>
      <w:r w:rsidRPr="00DB6A40">
        <w:rPr>
          <w:rFonts w:ascii="Times New Roman" w:hAnsi="Times New Roman" w:cs="Times New Roman"/>
          <w:b/>
          <w:sz w:val="20"/>
          <w:szCs w:val="20"/>
          <w:u w:val="single"/>
        </w:rPr>
        <w:t>Finir cette thématique avant les vacances d’octobre</w:t>
      </w:r>
    </w:p>
    <w:p w:rsidR="00133DA9" w:rsidRPr="00DB6A40" w:rsidRDefault="00133DA9">
      <w:pPr>
        <w:rPr>
          <w:rFonts w:ascii="Times New Roman" w:hAnsi="Times New Roman" w:cs="Times New Roman"/>
          <w:sz w:val="20"/>
          <w:szCs w:val="20"/>
        </w:rPr>
      </w:pPr>
    </w:p>
    <w:p w:rsidR="0085011F" w:rsidRPr="00DB6A40" w:rsidRDefault="0085011F">
      <w:pPr>
        <w:rPr>
          <w:rFonts w:ascii="Times New Roman" w:hAnsi="Times New Roman" w:cs="Times New Roman"/>
          <w:sz w:val="20"/>
          <w:szCs w:val="20"/>
        </w:rPr>
      </w:pPr>
    </w:p>
    <w:p w:rsidR="0085011F" w:rsidRPr="00DB6A40" w:rsidRDefault="0085011F">
      <w:pPr>
        <w:rPr>
          <w:rFonts w:ascii="Times New Roman" w:hAnsi="Times New Roman" w:cs="Times New Roman"/>
          <w:sz w:val="20"/>
          <w:szCs w:val="20"/>
        </w:rPr>
      </w:pPr>
    </w:p>
    <w:p w:rsidR="0085011F" w:rsidRDefault="0085011F">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Pr="00DB6A40" w:rsidRDefault="00047C16">
      <w:pPr>
        <w:rPr>
          <w:rFonts w:ascii="Times New Roman" w:hAnsi="Times New Roman" w:cs="Times New Roman"/>
          <w:sz w:val="20"/>
          <w:szCs w:val="20"/>
        </w:rPr>
      </w:pPr>
    </w:p>
    <w:p w:rsidR="0085011F" w:rsidRPr="00DB6A40" w:rsidRDefault="0085011F">
      <w:pPr>
        <w:rPr>
          <w:rFonts w:ascii="Times New Roman" w:hAnsi="Times New Roman" w:cs="Times New Roman"/>
          <w:sz w:val="20"/>
          <w:szCs w:val="20"/>
        </w:rPr>
      </w:pPr>
    </w:p>
    <w:p w:rsidR="00D013F7" w:rsidRPr="00DB6A40" w:rsidRDefault="00D013F7">
      <w:pPr>
        <w:rPr>
          <w:rFonts w:ascii="Times New Roman" w:hAnsi="Times New Roman" w:cs="Times New Roman"/>
          <w:sz w:val="20"/>
          <w:szCs w:val="20"/>
        </w:rPr>
      </w:pPr>
    </w:p>
    <w:tbl>
      <w:tblPr>
        <w:tblStyle w:val="Grilledutableau"/>
        <w:tblW w:w="0" w:type="auto"/>
        <w:tblLook w:val="04A0"/>
      </w:tblPr>
      <w:tblGrid>
        <w:gridCol w:w="1660"/>
        <w:gridCol w:w="1983"/>
        <w:gridCol w:w="4769"/>
        <w:gridCol w:w="3055"/>
        <w:gridCol w:w="2579"/>
        <w:gridCol w:w="2214"/>
      </w:tblGrid>
      <w:tr w:rsidR="00C7230A" w:rsidRPr="00DB6A40" w:rsidTr="00825049">
        <w:trPr>
          <w:trHeight w:val="70"/>
        </w:trPr>
        <w:tc>
          <w:tcPr>
            <w:tcW w:w="16260" w:type="dxa"/>
            <w:gridSpan w:val="6"/>
            <w:tcBorders>
              <w:top w:val="single" w:sz="4" w:space="0" w:color="auto"/>
            </w:tcBorders>
          </w:tcPr>
          <w:p w:rsidR="00C7230A" w:rsidRPr="00DB6A40" w:rsidRDefault="00C7230A" w:rsidP="00E6206A">
            <w:pPr>
              <w:pStyle w:val="Sansinterligne"/>
              <w:rPr>
                <w:rFonts w:ascii="Times New Roman" w:hAnsi="Times New Roman" w:cs="Times New Roman"/>
                <w:b/>
                <w:color w:val="FF0000"/>
                <w:sz w:val="20"/>
                <w:szCs w:val="20"/>
              </w:rPr>
            </w:pPr>
            <w:r w:rsidRPr="00DB6A40">
              <w:rPr>
                <w:rFonts w:ascii="Times New Roman" w:hAnsi="Times New Roman" w:cs="Times New Roman"/>
                <w:b/>
                <w:color w:val="FF0000"/>
                <w:sz w:val="20"/>
                <w:szCs w:val="20"/>
                <w:u w:val="single"/>
              </w:rPr>
              <w:lastRenderedPageBreak/>
              <w:t>Thématique n°2</w:t>
            </w:r>
            <w:r w:rsidRPr="00DB6A40">
              <w:rPr>
                <w:rFonts w:ascii="Times New Roman" w:hAnsi="Times New Roman" w:cs="Times New Roman"/>
                <w:b/>
                <w:color w:val="FF0000"/>
                <w:sz w:val="20"/>
                <w:szCs w:val="20"/>
              </w:rPr>
              <w:t xml:space="preserve"> : Prendre conscience du danger et des pratiques addictives </w:t>
            </w:r>
          </w:p>
          <w:p w:rsidR="00C7230A" w:rsidRPr="00DB6A40" w:rsidRDefault="00C7230A" w:rsidP="00E6206A">
            <w:pPr>
              <w:pStyle w:val="Sansinterligne"/>
              <w:rPr>
                <w:rFonts w:ascii="Times New Roman" w:hAnsi="Times New Roman" w:cs="Times New Roman"/>
                <w:b/>
                <w:sz w:val="20"/>
                <w:szCs w:val="20"/>
                <w:u w:val="single"/>
              </w:rPr>
            </w:pPr>
          </w:p>
          <w:p w:rsidR="00C7230A" w:rsidRPr="00DB6A40" w:rsidRDefault="00C7230A" w:rsidP="00E6206A">
            <w:pPr>
              <w:pStyle w:val="Sansinterligne"/>
              <w:rPr>
                <w:rFonts w:ascii="Times New Roman" w:hAnsi="Times New Roman" w:cs="Times New Roman"/>
                <w:b/>
                <w:sz w:val="20"/>
                <w:szCs w:val="20"/>
                <w:u w:val="single"/>
              </w:rPr>
            </w:pPr>
            <w:r w:rsidRPr="00DB6A40">
              <w:rPr>
                <w:rFonts w:ascii="Times New Roman" w:hAnsi="Times New Roman" w:cs="Times New Roman"/>
                <w:b/>
                <w:sz w:val="20"/>
                <w:szCs w:val="20"/>
                <w:u w:val="single"/>
              </w:rPr>
              <w:t xml:space="preserve">Mortalité chez les jeunes 18 – 25 ans. </w:t>
            </w:r>
          </w:p>
          <w:p w:rsidR="00C7230A" w:rsidRPr="00DB6A40" w:rsidRDefault="00C7230A" w:rsidP="00E6206A">
            <w:pPr>
              <w:pStyle w:val="Sansinterligne"/>
              <w:rPr>
                <w:rFonts w:ascii="Times New Roman" w:hAnsi="Times New Roman" w:cs="Times New Roman"/>
                <w:sz w:val="20"/>
                <w:szCs w:val="20"/>
              </w:rPr>
            </w:pPr>
          </w:p>
          <w:p w:rsidR="00C7230A" w:rsidRPr="00DB6A40" w:rsidRDefault="00C7230A" w:rsidP="00E6206A">
            <w:pPr>
              <w:pStyle w:val="Sansinterligne"/>
              <w:rPr>
                <w:rFonts w:ascii="Times New Roman" w:hAnsi="Times New Roman" w:cs="Times New Roman"/>
                <w:sz w:val="20"/>
                <w:szCs w:val="20"/>
              </w:rPr>
            </w:pPr>
            <w:r w:rsidRPr="00DB6A40">
              <w:rPr>
                <w:rFonts w:ascii="Times New Roman" w:hAnsi="Times New Roman" w:cs="Times New Roman"/>
                <w:sz w:val="20"/>
                <w:szCs w:val="20"/>
              </w:rPr>
              <w:t>Drogues, alcool,</w:t>
            </w:r>
          </w:p>
          <w:p w:rsidR="00C7230A" w:rsidRPr="00DB6A40" w:rsidRDefault="00C7230A" w:rsidP="00E6206A">
            <w:pPr>
              <w:pStyle w:val="Sansinterligne"/>
              <w:rPr>
                <w:rFonts w:ascii="Times New Roman" w:hAnsi="Times New Roman" w:cs="Times New Roman"/>
                <w:b/>
                <w:color w:val="FF0000"/>
                <w:sz w:val="20"/>
                <w:szCs w:val="20"/>
                <w:u w:val="single"/>
              </w:rPr>
            </w:pPr>
            <w:r w:rsidRPr="00DB6A40">
              <w:rPr>
                <w:rFonts w:ascii="Times New Roman" w:hAnsi="Times New Roman" w:cs="Times New Roman"/>
                <w:sz w:val="20"/>
                <w:szCs w:val="20"/>
              </w:rPr>
              <w:t>Jeux de hasard</w:t>
            </w:r>
          </w:p>
        </w:tc>
      </w:tr>
      <w:tr w:rsidR="00C7230A" w:rsidRPr="00DB6A40" w:rsidTr="00C7230A">
        <w:tc>
          <w:tcPr>
            <w:tcW w:w="1660"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Situation</w:t>
            </w:r>
          </w:p>
        </w:tc>
        <w:tc>
          <w:tcPr>
            <w:tcW w:w="1983"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Module</w:t>
            </w:r>
          </w:p>
        </w:tc>
        <w:tc>
          <w:tcPr>
            <w:tcW w:w="4769"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Capacités</w:t>
            </w:r>
          </w:p>
        </w:tc>
        <w:tc>
          <w:tcPr>
            <w:tcW w:w="3055"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Connaissances</w:t>
            </w:r>
          </w:p>
        </w:tc>
        <w:tc>
          <w:tcPr>
            <w:tcW w:w="2579"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Commentaires</w:t>
            </w:r>
          </w:p>
        </w:tc>
        <w:tc>
          <w:tcPr>
            <w:tcW w:w="2214" w:type="dxa"/>
          </w:tcPr>
          <w:p w:rsidR="00C7230A" w:rsidRPr="00DB6A40" w:rsidRDefault="00C7230A" w:rsidP="00E6206A">
            <w:pPr>
              <w:pStyle w:val="Sansinterligne"/>
              <w:rPr>
                <w:rFonts w:ascii="Times New Roman" w:hAnsi="Times New Roman" w:cs="Times New Roman"/>
                <w:b/>
                <w:color w:val="4F81BD" w:themeColor="accent1"/>
                <w:sz w:val="20"/>
                <w:szCs w:val="20"/>
              </w:rPr>
            </w:pPr>
            <w:r w:rsidRPr="00DB6A40">
              <w:rPr>
                <w:rFonts w:ascii="Times New Roman" w:hAnsi="Times New Roman" w:cs="Times New Roman"/>
                <w:b/>
                <w:color w:val="4F81BD" w:themeColor="accent1"/>
                <w:sz w:val="20"/>
                <w:szCs w:val="20"/>
              </w:rPr>
              <w:t xml:space="preserve">         Durée </w:t>
            </w:r>
          </w:p>
        </w:tc>
      </w:tr>
      <w:tr w:rsidR="00ED1974" w:rsidRPr="00DB6A40" w:rsidTr="00ED1974">
        <w:tc>
          <w:tcPr>
            <w:tcW w:w="1660" w:type="dxa"/>
            <w:shd w:val="clear" w:color="auto" w:fill="FFC000"/>
          </w:tcPr>
          <w:p w:rsidR="00C7230A" w:rsidRPr="00DB6A40" w:rsidRDefault="00C7230A" w:rsidP="00C7230A">
            <w:pPr>
              <w:pStyle w:val="Sansinterligne"/>
              <w:rPr>
                <w:rFonts w:ascii="Times New Roman" w:hAnsi="Times New Roman" w:cs="Times New Roman"/>
                <w:b/>
                <w:color w:val="000000" w:themeColor="text1"/>
                <w:sz w:val="20"/>
                <w:szCs w:val="20"/>
                <w:u w:val="single"/>
              </w:rPr>
            </w:pPr>
            <w:r w:rsidRPr="00DB6A40">
              <w:rPr>
                <w:rFonts w:ascii="Times New Roman" w:hAnsi="Times New Roman" w:cs="Times New Roman"/>
                <w:b/>
                <w:color w:val="000000" w:themeColor="text1"/>
                <w:sz w:val="20"/>
                <w:szCs w:val="20"/>
                <w:u w:val="single"/>
              </w:rPr>
              <w:t>Drogues et alcool (sécurité routières)</w:t>
            </w:r>
          </w:p>
          <w:p w:rsidR="00C7230A" w:rsidRPr="00DB6A40" w:rsidRDefault="00C7230A" w:rsidP="00C7230A">
            <w:pPr>
              <w:pStyle w:val="Sansinterligne"/>
              <w:rPr>
                <w:rFonts w:ascii="Times New Roman" w:hAnsi="Times New Roman" w:cs="Times New Roman"/>
                <w:b/>
                <w:color w:val="000000" w:themeColor="text1"/>
                <w:sz w:val="20"/>
                <w:szCs w:val="20"/>
                <w:u w:val="single"/>
              </w:rPr>
            </w:pPr>
          </w:p>
          <w:p w:rsidR="00C7230A" w:rsidRPr="00DB6A40" w:rsidRDefault="00C7230A" w:rsidP="00C7230A">
            <w:pPr>
              <w:pStyle w:val="Sansinterligne"/>
              <w:rPr>
                <w:rFonts w:ascii="Times New Roman" w:hAnsi="Times New Roman" w:cs="Times New Roman"/>
                <w:b/>
                <w:color w:val="000000" w:themeColor="text1"/>
                <w:sz w:val="20"/>
                <w:szCs w:val="20"/>
                <w:u w:val="single"/>
              </w:rPr>
            </w:pPr>
            <w:r w:rsidRPr="00DB6A40">
              <w:rPr>
                <w:rFonts w:ascii="Times New Roman" w:hAnsi="Times New Roman" w:cs="Times New Roman"/>
                <w:b/>
                <w:color w:val="000000" w:themeColor="text1"/>
                <w:sz w:val="20"/>
                <w:szCs w:val="20"/>
                <w:u w:val="single"/>
              </w:rPr>
              <w:t xml:space="preserve">Distance de freinage </w:t>
            </w:r>
          </w:p>
        </w:tc>
        <w:tc>
          <w:tcPr>
            <w:tcW w:w="1983" w:type="dxa"/>
            <w:shd w:val="clear" w:color="auto" w:fill="FFC000"/>
          </w:tcPr>
          <w:p w:rsidR="00C7230A" w:rsidRPr="00DB6A40" w:rsidRDefault="00C7230A" w:rsidP="00C7230A">
            <w:pPr>
              <w:pStyle w:val="Sansinterligne"/>
              <w:rPr>
                <w:rFonts w:ascii="Times New Roman" w:hAnsi="Times New Roman" w:cs="Times New Roman"/>
                <w:b/>
                <w:color w:val="000000" w:themeColor="text1"/>
                <w:sz w:val="20"/>
                <w:szCs w:val="20"/>
                <w:u w:val="single"/>
              </w:rPr>
            </w:pPr>
            <w:r w:rsidRPr="00DB6A40">
              <w:rPr>
                <w:rFonts w:ascii="Times New Roman" w:hAnsi="Times New Roman" w:cs="Times New Roman"/>
                <w:b/>
                <w:color w:val="000000" w:themeColor="text1"/>
                <w:sz w:val="20"/>
                <w:szCs w:val="20"/>
                <w:u w:val="single"/>
              </w:rPr>
              <w:t>Algèbre – Analyse</w:t>
            </w:r>
          </w:p>
          <w:p w:rsidR="00C7230A" w:rsidRPr="00DB6A40" w:rsidRDefault="00C7230A" w:rsidP="00C7230A">
            <w:pPr>
              <w:pStyle w:val="Sansinterligne"/>
              <w:rPr>
                <w:rFonts w:ascii="Times New Roman" w:hAnsi="Times New Roman" w:cs="Times New Roman"/>
                <w:color w:val="000000" w:themeColor="text1"/>
                <w:sz w:val="20"/>
                <w:szCs w:val="20"/>
              </w:rPr>
            </w:pPr>
            <w:r w:rsidRPr="00DB6A40">
              <w:rPr>
                <w:rFonts w:ascii="Times New Roman" w:hAnsi="Times New Roman" w:cs="Times New Roman"/>
                <w:color w:val="000000" w:themeColor="text1"/>
                <w:sz w:val="20"/>
                <w:szCs w:val="20"/>
              </w:rPr>
              <w:t xml:space="preserve">Fonctions de la forme f+g et </w:t>
            </w:r>
            <w:proofErr w:type="spellStart"/>
            <w:r w:rsidRPr="00DB6A40">
              <w:rPr>
                <w:rFonts w:ascii="Times New Roman" w:hAnsi="Times New Roman" w:cs="Times New Roman"/>
                <w:color w:val="000000" w:themeColor="text1"/>
                <w:sz w:val="20"/>
                <w:szCs w:val="20"/>
              </w:rPr>
              <w:t>kf</w:t>
            </w:r>
            <w:proofErr w:type="spellEnd"/>
            <w:r w:rsidRPr="00DB6A40">
              <w:rPr>
                <w:rFonts w:ascii="Times New Roman" w:hAnsi="Times New Roman" w:cs="Times New Roman"/>
                <w:color w:val="000000" w:themeColor="text1"/>
                <w:sz w:val="20"/>
                <w:szCs w:val="20"/>
              </w:rPr>
              <w:t xml:space="preserve"> </w:t>
            </w:r>
          </w:p>
        </w:tc>
        <w:tc>
          <w:tcPr>
            <w:tcW w:w="4769" w:type="dxa"/>
            <w:shd w:val="clear" w:color="auto" w:fill="FFC000"/>
          </w:tcPr>
          <w:p w:rsidR="00C7230A" w:rsidRPr="00DB6A40" w:rsidRDefault="00C7230A" w:rsidP="00C7230A">
            <w:pPr>
              <w:tabs>
                <w:tab w:val="num" w:pos="252"/>
              </w:tabs>
              <w:spacing w:before="60"/>
              <w:rPr>
                <w:rFonts w:ascii="Times New Roman" w:hAnsi="Times New Roman" w:cs="Times New Roman"/>
                <w:sz w:val="20"/>
                <w:szCs w:val="20"/>
              </w:rPr>
            </w:pPr>
            <w:r w:rsidRPr="00DB6A40">
              <w:rPr>
                <w:rFonts w:ascii="Times New Roman" w:hAnsi="Times New Roman" w:cs="Times New Roman"/>
                <w:sz w:val="20"/>
                <w:szCs w:val="20"/>
              </w:rPr>
              <w:t xml:space="preserve">Sur un intervalle donné, déterminer les variations de fonctions de la forme </w:t>
            </w:r>
            <w:r w:rsidRPr="00DB6A40">
              <w:rPr>
                <w:rFonts w:ascii="Times New Roman" w:hAnsi="Times New Roman" w:cs="Times New Roman"/>
                <w:i/>
                <w:iCs/>
                <w:sz w:val="20"/>
                <w:szCs w:val="20"/>
              </w:rPr>
              <w:t xml:space="preserve">f </w:t>
            </w:r>
            <w:r w:rsidRPr="00DB6A40">
              <w:rPr>
                <w:rFonts w:ascii="Times New Roman" w:hAnsi="Times New Roman" w:cs="Times New Roman"/>
                <w:sz w:val="20"/>
                <w:szCs w:val="20"/>
              </w:rPr>
              <w:t xml:space="preserve">+ </w:t>
            </w:r>
            <w:r w:rsidRPr="00DB6A40">
              <w:rPr>
                <w:rFonts w:ascii="Times New Roman" w:hAnsi="Times New Roman" w:cs="Times New Roman"/>
                <w:i/>
                <w:iCs/>
                <w:sz w:val="20"/>
                <w:szCs w:val="20"/>
              </w:rPr>
              <w:t>g</w:t>
            </w:r>
            <w:r w:rsidRPr="00DB6A40">
              <w:rPr>
                <w:rFonts w:ascii="Times New Roman" w:hAnsi="Times New Roman" w:cs="Times New Roman"/>
                <w:sz w:val="20"/>
                <w:szCs w:val="20"/>
              </w:rPr>
              <w:t xml:space="preserve"> </w:t>
            </w:r>
            <w:r w:rsidRPr="00DB6A40">
              <w:rPr>
                <w:rFonts w:ascii="Times New Roman" w:hAnsi="Times New Roman" w:cs="Times New Roman"/>
                <w:sz w:val="20"/>
                <w:szCs w:val="20"/>
              </w:rPr>
              <w:br/>
              <w:t>(</w:t>
            </w:r>
            <w:r w:rsidRPr="00DB6A40">
              <w:rPr>
                <w:rFonts w:ascii="Times New Roman" w:hAnsi="Times New Roman" w:cs="Times New Roman"/>
                <w:i/>
                <w:sz w:val="20"/>
                <w:szCs w:val="20"/>
              </w:rPr>
              <w:t>f</w:t>
            </w:r>
            <w:r w:rsidRPr="00DB6A40">
              <w:rPr>
                <w:rFonts w:ascii="Times New Roman" w:hAnsi="Times New Roman" w:cs="Times New Roman"/>
                <w:sz w:val="20"/>
                <w:szCs w:val="20"/>
              </w:rPr>
              <w:t xml:space="preserve"> et </w:t>
            </w:r>
            <w:r w:rsidRPr="00DB6A40">
              <w:rPr>
                <w:rFonts w:ascii="Times New Roman" w:hAnsi="Times New Roman" w:cs="Times New Roman"/>
                <w:i/>
                <w:sz w:val="20"/>
                <w:szCs w:val="20"/>
              </w:rPr>
              <w:t>g</w:t>
            </w:r>
            <w:r w:rsidRPr="00DB6A40">
              <w:rPr>
                <w:rFonts w:ascii="Times New Roman" w:hAnsi="Times New Roman" w:cs="Times New Roman"/>
                <w:sz w:val="20"/>
                <w:szCs w:val="20"/>
              </w:rPr>
              <w:t xml:space="preserve"> de même sens de variation) et de la forme k</w:t>
            </w:r>
            <w:r w:rsidRPr="00DB6A40">
              <w:rPr>
                <w:rFonts w:ascii="Times New Roman" w:hAnsi="Times New Roman" w:cs="Times New Roman"/>
                <w:i/>
                <w:iCs/>
                <w:sz w:val="20"/>
                <w:szCs w:val="20"/>
              </w:rPr>
              <w:t xml:space="preserve"> f</w:t>
            </w:r>
            <w:r w:rsidRPr="00DB6A40">
              <w:rPr>
                <w:rFonts w:ascii="Times New Roman" w:hAnsi="Times New Roman" w:cs="Times New Roman"/>
                <w:iCs/>
                <w:sz w:val="20"/>
                <w:szCs w:val="20"/>
              </w:rPr>
              <w:t xml:space="preserve">, </w:t>
            </w:r>
            <w:r w:rsidRPr="00DB6A40">
              <w:rPr>
                <w:rFonts w:ascii="Times New Roman" w:hAnsi="Times New Roman" w:cs="Times New Roman"/>
                <w:sz w:val="20"/>
                <w:szCs w:val="20"/>
              </w:rPr>
              <w:t>k</w:t>
            </w:r>
            <w:r w:rsidRPr="00DB6A40">
              <w:rPr>
                <w:rFonts w:ascii="Times New Roman" w:hAnsi="Times New Roman" w:cs="Times New Roman"/>
                <w:i/>
                <w:sz w:val="20"/>
                <w:szCs w:val="20"/>
              </w:rPr>
              <w:t xml:space="preserve"> </w:t>
            </w:r>
            <w:r w:rsidRPr="00DB6A40">
              <w:rPr>
                <w:rFonts w:ascii="Times New Roman" w:hAnsi="Times New Roman" w:cs="Times New Roman"/>
                <w:iCs/>
                <w:sz w:val="20"/>
                <w:szCs w:val="20"/>
              </w:rPr>
              <w:t xml:space="preserve">étant un réel non nul, </w:t>
            </w:r>
            <w:r w:rsidRPr="00DB6A40">
              <w:rPr>
                <w:rFonts w:ascii="Times New Roman" w:hAnsi="Times New Roman" w:cs="Times New Roman"/>
                <w:sz w:val="20"/>
                <w:szCs w:val="20"/>
              </w:rPr>
              <w:t xml:space="preserve">où </w:t>
            </w:r>
            <w:r w:rsidRPr="00DB6A40">
              <w:rPr>
                <w:rFonts w:ascii="Times New Roman" w:hAnsi="Times New Roman" w:cs="Times New Roman"/>
                <w:i/>
                <w:sz w:val="20"/>
                <w:szCs w:val="20"/>
              </w:rPr>
              <w:t>f</w:t>
            </w:r>
            <w:r w:rsidRPr="00DB6A40">
              <w:rPr>
                <w:rFonts w:ascii="Times New Roman" w:hAnsi="Times New Roman" w:cs="Times New Roman"/>
                <w:sz w:val="20"/>
                <w:szCs w:val="20"/>
              </w:rPr>
              <w:t xml:space="preserve"> et </w:t>
            </w:r>
            <w:r w:rsidRPr="00DB6A40">
              <w:rPr>
                <w:rFonts w:ascii="Times New Roman" w:hAnsi="Times New Roman" w:cs="Times New Roman"/>
                <w:i/>
                <w:sz w:val="20"/>
                <w:szCs w:val="20"/>
              </w:rPr>
              <w:t>g</w:t>
            </w:r>
            <w:r w:rsidRPr="00DB6A40">
              <w:rPr>
                <w:rFonts w:ascii="Times New Roman" w:hAnsi="Times New Roman" w:cs="Times New Roman"/>
                <w:sz w:val="20"/>
                <w:szCs w:val="20"/>
              </w:rPr>
              <w:t xml:space="preserve"> sont des fonctions de référence ou des fonctions générées par le produit d’un réel par une fonction de référence.</w:t>
            </w:r>
          </w:p>
          <w:p w:rsidR="00C7230A" w:rsidRPr="00DB6A40" w:rsidRDefault="00C7230A" w:rsidP="00C7230A">
            <w:pPr>
              <w:jc w:val="both"/>
              <w:rPr>
                <w:rFonts w:ascii="Times New Roman" w:hAnsi="Times New Roman" w:cs="Times New Roman"/>
                <w:sz w:val="20"/>
                <w:szCs w:val="20"/>
              </w:rPr>
            </w:pPr>
          </w:p>
          <w:p w:rsidR="00C7230A" w:rsidRPr="00DB6A40" w:rsidRDefault="00C7230A" w:rsidP="00C7230A">
            <w:pPr>
              <w:jc w:val="both"/>
              <w:rPr>
                <w:rFonts w:ascii="Times New Roman" w:hAnsi="Times New Roman" w:cs="Times New Roman"/>
                <w:sz w:val="20"/>
                <w:szCs w:val="20"/>
              </w:rPr>
            </w:pPr>
            <w:r w:rsidRPr="00DB6A40">
              <w:rPr>
                <w:rFonts w:ascii="Times New Roman" w:hAnsi="Times New Roman" w:cs="Times New Roman"/>
                <w:sz w:val="20"/>
                <w:szCs w:val="20"/>
              </w:rPr>
              <w:t>En déduire une allure de la représentation graphique de ces fonctions.</w:t>
            </w:r>
          </w:p>
          <w:p w:rsidR="00C7230A" w:rsidRPr="00DB6A40" w:rsidRDefault="00C7230A" w:rsidP="00C7230A">
            <w:pPr>
              <w:tabs>
                <w:tab w:val="num" w:pos="1080"/>
              </w:tabs>
              <w:spacing w:before="60"/>
              <w:rPr>
                <w:rFonts w:ascii="Times New Roman" w:hAnsi="Times New Roman" w:cs="Times New Roman"/>
                <w:sz w:val="20"/>
                <w:szCs w:val="20"/>
              </w:rPr>
            </w:pPr>
          </w:p>
        </w:tc>
        <w:tc>
          <w:tcPr>
            <w:tcW w:w="3055" w:type="dxa"/>
            <w:shd w:val="clear" w:color="auto" w:fill="FFC000"/>
          </w:tcPr>
          <w:p w:rsidR="00C7230A" w:rsidRPr="00DB6A40" w:rsidRDefault="00C7230A" w:rsidP="00C7230A">
            <w:pPr>
              <w:spacing w:before="60"/>
              <w:rPr>
                <w:rFonts w:ascii="Times New Roman" w:hAnsi="Times New Roman" w:cs="Times New Roman"/>
                <w:iCs/>
                <w:sz w:val="20"/>
                <w:szCs w:val="20"/>
              </w:rPr>
            </w:pPr>
            <w:r w:rsidRPr="00DB6A40">
              <w:rPr>
                <w:rFonts w:ascii="Times New Roman" w:hAnsi="Times New Roman" w:cs="Times New Roman"/>
                <w:sz w:val="20"/>
                <w:szCs w:val="20"/>
              </w:rPr>
              <w:t>Représentation graphique des fonctions</w:t>
            </w:r>
            <w:r w:rsidRPr="00DB6A40">
              <w:rPr>
                <w:rFonts w:ascii="Times New Roman" w:hAnsi="Times New Roman" w:cs="Times New Roman"/>
                <w:i/>
                <w:iCs/>
                <w:sz w:val="20"/>
                <w:szCs w:val="20"/>
              </w:rPr>
              <w:t> </w:t>
            </w:r>
            <w:r w:rsidRPr="00DB6A40">
              <w:rPr>
                <w:rFonts w:ascii="Times New Roman" w:hAnsi="Times New Roman" w:cs="Times New Roman"/>
                <w:iCs/>
                <w:sz w:val="20"/>
                <w:szCs w:val="20"/>
              </w:rPr>
              <w:t>:</w:t>
            </w:r>
          </w:p>
          <w:p w:rsidR="00C7230A" w:rsidRPr="00DB6A40" w:rsidRDefault="00A441D2" w:rsidP="00C7230A">
            <w:pPr>
              <w:ind w:left="-3"/>
              <w:jc w:val="center"/>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w:t>
            </w:r>
            <w:r w:rsidR="00C7230A" w:rsidRPr="00DB6A40">
              <w:rPr>
                <w:rFonts w:ascii="Times New Roman" w:hAnsi="Times New Roman" w:cs="Times New Roman"/>
                <w:i/>
                <w:iCs/>
                <w:sz w:val="20"/>
                <w:szCs w:val="20"/>
                <w:lang w:val="en-GB"/>
              </w:rPr>
              <w:t>x</w:t>
            </w:r>
            <w:r>
              <w:rPr>
                <w:rFonts w:ascii="Times New Roman" w:hAnsi="Times New Roman" w:cs="Times New Roman"/>
                <w:i/>
                <w:iCs/>
                <w:sz w:val="20"/>
                <w:szCs w:val="20"/>
                <w:lang w:val="en-GB"/>
              </w:rPr>
              <w:t xml:space="preserve"> </w:t>
            </w:r>
            <w:r>
              <w:rPr>
                <w:rFonts w:ascii="Times New Roman" w:hAnsi="Times New Roman" w:cs="Times New Roman"/>
                <w:sz w:val="20"/>
                <w:szCs w:val="20"/>
              </w:rPr>
              <w:sym w:font="SymbolGD" w:char="F095"/>
            </w:r>
            <w:r w:rsidR="00C7230A" w:rsidRPr="00DB6A40">
              <w:rPr>
                <w:rFonts w:ascii="Times New Roman" w:hAnsi="Times New Roman" w:cs="Times New Roman"/>
                <w:sz w:val="20"/>
                <w:szCs w:val="20"/>
                <w:lang w:val="en-GB"/>
              </w:rPr>
              <w:t xml:space="preserve"> a</w:t>
            </w:r>
            <w:r w:rsidR="00C7230A" w:rsidRPr="00DB6A40">
              <w:rPr>
                <w:rFonts w:ascii="Times New Roman" w:hAnsi="Times New Roman" w:cs="Times New Roman"/>
                <w:i/>
                <w:iCs/>
                <w:sz w:val="20"/>
                <w:szCs w:val="20"/>
                <w:lang w:val="en-GB"/>
              </w:rPr>
              <w:t xml:space="preserve"> x</w:t>
            </w:r>
            <w:r w:rsidR="00C7230A" w:rsidRPr="00DB6A40">
              <w:rPr>
                <w:rFonts w:ascii="Times New Roman" w:hAnsi="Times New Roman" w:cs="Times New Roman"/>
                <w:sz w:val="20"/>
                <w:szCs w:val="20"/>
                <w:lang w:val="en-GB"/>
              </w:rPr>
              <w:t xml:space="preserve"> + </w:t>
            </w:r>
            <w:r w:rsidR="00C7230A" w:rsidRPr="00DB6A40">
              <w:rPr>
                <w:rFonts w:ascii="Times New Roman" w:hAnsi="Times New Roman" w:cs="Times New Roman"/>
                <w:i/>
                <w:sz w:val="20"/>
                <w:szCs w:val="20"/>
                <w:lang w:val="en-GB"/>
              </w:rPr>
              <w:t>b</w:t>
            </w:r>
            <w:r w:rsidR="00C7230A" w:rsidRPr="00DB6A40">
              <w:rPr>
                <w:rFonts w:ascii="Times New Roman" w:hAnsi="Times New Roman" w:cs="Times New Roman"/>
                <w:sz w:val="20"/>
                <w:szCs w:val="20"/>
                <w:lang w:val="en-GB"/>
              </w:rPr>
              <w:t xml:space="preserve">,    </w:t>
            </w:r>
            <w:r w:rsidR="00C7230A" w:rsidRPr="00DB6A40">
              <w:rPr>
                <w:rFonts w:ascii="Times New Roman" w:hAnsi="Times New Roman" w:cs="Times New Roman"/>
                <w:i/>
                <w:iCs/>
                <w:sz w:val="20"/>
                <w:szCs w:val="20"/>
                <w:lang w:val="en-GB"/>
              </w:rPr>
              <w:t>x</w:t>
            </w:r>
            <w:r w:rsidR="00C7230A" w:rsidRPr="00DB6A40">
              <w:rPr>
                <w:rFonts w:ascii="Times New Roman" w:hAnsi="Times New Roman" w:cs="Times New Roman"/>
                <w:sz w:val="20"/>
                <w:szCs w:val="20"/>
                <w:lang w:val="en-GB"/>
              </w:rPr>
              <w:t xml:space="preserve"> </w:t>
            </w:r>
            <w:r>
              <w:rPr>
                <w:rFonts w:ascii="Times New Roman" w:hAnsi="Times New Roman" w:cs="Times New Roman"/>
                <w:sz w:val="20"/>
                <w:szCs w:val="20"/>
              </w:rPr>
              <w:sym w:font="SymbolGD" w:char="F095"/>
            </w:r>
            <w:r w:rsidR="00C7230A" w:rsidRPr="00DB6A40">
              <w:rPr>
                <w:rFonts w:ascii="Times New Roman" w:hAnsi="Times New Roman" w:cs="Times New Roman"/>
                <w:iCs/>
                <w:sz w:val="20"/>
                <w:szCs w:val="20"/>
                <w:lang w:val="en-GB"/>
              </w:rPr>
              <w:t>c</w:t>
            </w:r>
            <w:r w:rsidR="00C7230A" w:rsidRPr="00DB6A40">
              <w:rPr>
                <w:rFonts w:ascii="Times New Roman" w:hAnsi="Times New Roman" w:cs="Times New Roman"/>
                <w:i/>
                <w:sz w:val="20"/>
                <w:szCs w:val="20"/>
                <w:lang w:val="en-GB"/>
              </w:rPr>
              <w:t xml:space="preserve"> </w:t>
            </w:r>
            <w:r w:rsidR="00C7230A" w:rsidRPr="00DB6A40">
              <w:rPr>
                <w:rFonts w:ascii="Times New Roman" w:hAnsi="Times New Roman" w:cs="Times New Roman"/>
                <w:i/>
                <w:iCs/>
                <w:sz w:val="20"/>
                <w:szCs w:val="20"/>
                <w:lang w:val="en-GB"/>
              </w:rPr>
              <w:t>x</w:t>
            </w:r>
            <w:r w:rsidR="00C7230A" w:rsidRPr="00DB6A40">
              <w:rPr>
                <w:rFonts w:ascii="Times New Roman" w:hAnsi="Times New Roman" w:cs="Times New Roman"/>
                <w:sz w:val="20"/>
                <w:szCs w:val="20"/>
                <w:vertAlign w:val="superscript"/>
                <w:lang w:val="en-GB"/>
              </w:rPr>
              <w:t>2</w:t>
            </w:r>
            <w:r w:rsidR="00C7230A" w:rsidRPr="00DB6A40">
              <w:rPr>
                <w:rFonts w:ascii="Times New Roman" w:hAnsi="Times New Roman" w:cs="Times New Roman"/>
                <w:sz w:val="20"/>
                <w:szCs w:val="20"/>
                <w:lang w:val="en-GB"/>
              </w:rPr>
              <w:t xml:space="preserve">,   </w:t>
            </w:r>
            <w:r w:rsidR="00C7230A" w:rsidRPr="00DB6A40">
              <w:rPr>
                <w:rFonts w:ascii="Times New Roman" w:hAnsi="Times New Roman" w:cs="Times New Roman"/>
                <w:i/>
                <w:iCs/>
                <w:sz w:val="20"/>
                <w:szCs w:val="20"/>
                <w:lang w:val="en-GB"/>
              </w:rPr>
              <w:t>x</w:t>
            </w:r>
            <w:r w:rsidR="00C7230A" w:rsidRPr="00DB6A40">
              <w:rPr>
                <w:rFonts w:ascii="Times New Roman" w:hAnsi="Times New Roman" w:cs="Times New Roman"/>
                <w:sz w:val="20"/>
                <w:szCs w:val="20"/>
                <w:lang w:val="en-GB"/>
              </w:rPr>
              <w:t xml:space="preserve"> </w:t>
            </w:r>
            <w:r>
              <w:rPr>
                <w:rFonts w:ascii="Times New Roman" w:hAnsi="Times New Roman" w:cs="Times New Roman"/>
                <w:sz w:val="20"/>
                <w:szCs w:val="20"/>
              </w:rPr>
              <w:sym w:font="SymbolGD" w:char="F095"/>
            </w:r>
            <w:r w:rsidR="00C7230A" w:rsidRPr="00DB6A40">
              <w:rPr>
                <w:rFonts w:ascii="Times New Roman" w:hAnsi="Times New Roman" w:cs="Times New Roman"/>
                <w:position w:val="-18"/>
                <w:sz w:val="20"/>
                <w:szCs w:val="20"/>
              </w:rPr>
              <w:object w:dxaOrig="18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2.5pt" o:ole="">
                  <v:imagedata r:id="rId6" o:title=""/>
                </v:shape>
                <o:OLEObject Type="Embed" ProgID="Equation.DSMT4" ShapeID="_x0000_i1025" DrawAspect="Content" ObjectID="_1591175981" r:id="rId7"/>
              </w:object>
            </w:r>
          </w:p>
          <w:p w:rsidR="00C7230A" w:rsidRPr="00DB6A40" w:rsidRDefault="00C7230A" w:rsidP="00C7230A">
            <w:pPr>
              <w:ind w:left="-3" w:firstLine="336"/>
              <w:rPr>
                <w:rFonts w:ascii="Times New Roman" w:hAnsi="Times New Roman" w:cs="Times New Roman"/>
                <w:iCs/>
                <w:sz w:val="20"/>
                <w:szCs w:val="20"/>
                <w:lang w:val="en-GB"/>
              </w:rPr>
            </w:pPr>
            <w:r w:rsidRPr="00DB6A40">
              <w:rPr>
                <w:rFonts w:ascii="Times New Roman" w:hAnsi="Times New Roman" w:cs="Times New Roman"/>
                <w:i/>
                <w:iCs/>
                <w:sz w:val="20"/>
                <w:szCs w:val="20"/>
                <w:lang w:val="en-GB"/>
              </w:rPr>
              <w:t>x</w:t>
            </w:r>
            <w:r w:rsidRPr="00DB6A40">
              <w:rPr>
                <w:rFonts w:ascii="Times New Roman" w:hAnsi="Times New Roman" w:cs="Times New Roman"/>
                <w:sz w:val="20"/>
                <w:szCs w:val="20"/>
                <w:lang w:val="en-GB"/>
              </w:rPr>
              <w:t xml:space="preserve"> </w:t>
            </w:r>
            <w:r w:rsidR="00A441D2">
              <w:rPr>
                <w:rFonts w:ascii="Times New Roman" w:hAnsi="Times New Roman" w:cs="Times New Roman"/>
                <w:sz w:val="20"/>
                <w:szCs w:val="20"/>
              </w:rPr>
              <w:sym w:font="SymbolGD" w:char="F095"/>
            </w:r>
            <w:r w:rsidRPr="00DB6A40">
              <w:rPr>
                <w:rFonts w:ascii="Times New Roman" w:hAnsi="Times New Roman" w:cs="Times New Roman"/>
                <w:sz w:val="20"/>
                <w:szCs w:val="20"/>
                <w:lang w:val="en-GB"/>
              </w:rPr>
              <w:t xml:space="preserve"> </w:t>
            </w:r>
            <w:r w:rsidRPr="00DB6A40">
              <w:rPr>
                <w:rFonts w:ascii="Times New Roman" w:hAnsi="Times New Roman" w:cs="Times New Roman"/>
                <w:position w:val="-8"/>
                <w:sz w:val="20"/>
                <w:szCs w:val="20"/>
              </w:rPr>
              <w:object w:dxaOrig="300" w:dyaOrig="300">
                <v:shape id="_x0000_i1026" type="#_x0000_t75" style="width:15pt;height:15pt" o:ole="">
                  <v:imagedata r:id="rId8" o:title=""/>
                </v:shape>
                <o:OLEObject Type="Embed" ProgID="Equation.3" ShapeID="_x0000_i1026" DrawAspect="Content" ObjectID="_1591175982" r:id="rId9"/>
              </w:object>
            </w:r>
            <w:r w:rsidRPr="00DB6A40">
              <w:rPr>
                <w:rFonts w:ascii="Times New Roman" w:hAnsi="Times New Roman" w:cs="Times New Roman"/>
                <w:iCs/>
                <w:sz w:val="20"/>
                <w:szCs w:val="20"/>
                <w:lang w:val="en-GB"/>
              </w:rPr>
              <w:t xml:space="preserve">,   </w:t>
            </w:r>
            <w:r w:rsidRPr="00DB6A40">
              <w:rPr>
                <w:rFonts w:ascii="Times New Roman" w:hAnsi="Times New Roman" w:cs="Times New Roman"/>
                <w:i/>
                <w:iCs/>
                <w:sz w:val="20"/>
                <w:szCs w:val="20"/>
                <w:lang w:val="en-GB"/>
              </w:rPr>
              <w:t>x</w:t>
            </w:r>
            <w:r w:rsidRPr="00DB6A40">
              <w:rPr>
                <w:rFonts w:ascii="Times New Roman" w:hAnsi="Times New Roman" w:cs="Times New Roman"/>
                <w:sz w:val="20"/>
                <w:szCs w:val="20"/>
                <w:lang w:val="en-GB"/>
              </w:rPr>
              <w:t xml:space="preserve"> </w:t>
            </w:r>
            <w:r w:rsidR="00A441D2">
              <w:rPr>
                <w:rFonts w:ascii="Times New Roman" w:hAnsi="Times New Roman" w:cs="Times New Roman"/>
                <w:sz w:val="20"/>
                <w:szCs w:val="20"/>
              </w:rPr>
              <w:sym w:font="SymbolGD" w:char="F095"/>
            </w:r>
            <w:r w:rsidRPr="00DB6A40">
              <w:rPr>
                <w:rFonts w:ascii="Times New Roman" w:hAnsi="Times New Roman" w:cs="Times New Roman"/>
                <w:sz w:val="20"/>
                <w:szCs w:val="20"/>
                <w:lang w:val="en-GB"/>
              </w:rPr>
              <w:t xml:space="preserve"> </w:t>
            </w:r>
            <w:r w:rsidRPr="00DB6A40">
              <w:rPr>
                <w:rFonts w:ascii="Times New Roman" w:hAnsi="Times New Roman" w:cs="Times New Roman"/>
                <w:i/>
                <w:sz w:val="20"/>
                <w:szCs w:val="20"/>
                <w:lang w:val="en-GB"/>
              </w:rPr>
              <w:t>x</w:t>
            </w:r>
            <w:r w:rsidRPr="00DB6A40">
              <w:rPr>
                <w:rFonts w:ascii="Times New Roman" w:hAnsi="Times New Roman" w:cs="Times New Roman"/>
                <w:iCs/>
                <w:sz w:val="20"/>
                <w:szCs w:val="20"/>
                <w:vertAlign w:val="superscript"/>
                <w:lang w:val="en-GB"/>
              </w:rPr>
              <w:t>3</w:t>
            </w:r>
            <w:r w:rsidRPr="00DB6A40">
              <w:rPr>
                <w:rFonts w:ascii="Times New Roman" w:hAnsi="Times New Roman" w:cs="Times New Roman"/>
                <w:iCs/>
                <w:sz w:val="20"/>
                <w:szCs w:val="20"/>
                <w:lang w:val="en-GB"/>
              </w:rPr>
              <w:t>,</w:t>
            </w:r>
          </w:p>
          <w:p w:rsidR="00C7230A" w:rsidRPr="00DB6A40" w:rsidRDefault="00C7230A" w:rsidP="00C7230A">
            <w:pPr>
              <w:ind w:left="-3"/>
              <w:jc w:val="both"/>
              <w:rPr>
                <w:rFonts w:ascii="Times New Roman" w:hAnsi="Times New Roman" w:cs="Times New Roman"/>
                <w:iCs/>
                <w:sz w:val="20"/>
                <w:szCs w:val="20"/>
              </w:rPr>
            </w:pPr>
            <w:r w:rsidRPr="00DB6A40">
              <w:rPr>
                <w:rFonts w:ascii="Times New Roman" w:hAnsi="Times New Roman" w:cs="Times New Roman"/>
                <w:iCs/>
                <w:sz w:val="20"/>
                <w:szCs w:val="20"/>
                <w:lang w:val="en-GB"/>
              </w:rPr>
              <w:t xml:space="preserve"> </w:t>
            </w:r>
            <w:r w:rsidRPr="00DB6A40">
              <w:rPr>
                <w:rFonts w:ascii="Times New Roman" w:hAnsi="Times New Roman" w:cs="Times New Roman"/>
                <w:iCs/>
                <w:sz w:val="20"/>
                <w:szCs w:val="20"/>
              </w:rPr>
              <w:t xml:space="preserve">pour des valeurs réelles </w:t>
            </w:r>
            <w:r w:rsidRPr="00DB6A40">
              <w:rPr>
                <w:rFonts w:ascii="Times New Roman" w:hAnsi="Times New Roman" w:cs="Times New Roman"/>
                <w:sz w:val="20"/>
                <w:szCs w:val="20"/>
              </w:rPr>
              <w:t>a</w:t>
            </w:r>
            <w:r w:rsidRPr="00DB6A40">
              <w:rPr>
                <w:rFonts w:ascii="Times New Roman" w:hAnsi="Times New Roman" w:cs="Times New Roman"/>
                <w:iCs/>
                <w:sz w:val="20"/>
                <w:szCs w:val="20"/>
              </w:rPr>
              <w:t xml:space="preserve">, </w:t>
            </w:r>
            <w:r w:rsidRPr="00DB6A40">
              <w:rPr>
                <w:rFonts w:ascii="Times New Roman" w:hAnsi="Times New Roman" w:cs="Times New Roman"/>
                <w:sz w:val="20"/>
                <w:szCs w:val="20"/>
              </w:rPr>
              <w:t>b</w:t>
            </w:r>
            <w:r w:rsidRPr="00DB6A40">
              <w:rPr>
                <w:rFonts w:ascii="Times New Roman" w:hAnsi="Times New Roman" w:cs="Times New Roman"/>
                <w:iCs/>
                <w:sz w:val="20"/>
                <w:szCs w:val="20"/>
              </w:rPr>
              <w:t xml:space="preserve">, </w:t>
            </w:r>
            <w:r w:rsidRPr="00DB6A40">
              <w:rPr>
                <w:rFonts w:ascii="Times New Roman" w:hAnsi="Times New Roman" w:cs="Times New Roman"/>
                <w:sz w:val="20"/>
                <w:szCs w:val="20"/>
              </w:rPr>
              <w:t>c</w:t>
            </w:r>
            <w:r w:rsidRPr="00DB6A40">
              <w:rPr>
                <w:rFonts w:ascii="Times New Roman" w:hAnsi="Times New Roman" w:cs="Times New Roman"/>
                <w:iCs/>
                <w:sz w:val="20"/>
                <w:szCs w:val="20"/>
              </w:rPr>
              <w:t xml:space="preserve"> et </w:t>
            </w:r>
            <w:r w:rsidRPr="00DB6A40">
              <w:rPr>
                <w:rFonts w:ascii="Times New Roman" w:hAnsi="Times New Roman" w:cs="Times New Roman"/>
                <w:sz w:val="20"/>
                <w:szCs w:val="20"/>
              </w:rPr>
              <w:t>d</w:t>
            </w:r>
            <w:r w:rsidRPr="00DB6A40">
              <w:rPr>
                <w:rFonts w:ascii="Times New Roman" w:hAnsi="Times New Roman" w:cs="Times New Roman"/>
                <w:iCs/>
                <w:sz w:val="20"/>
                <w:szCs w:val="20"/>
              </w:rPr>
              <w:t xml:space="preserve"> fixées.</w:t>
            </w:r>
          </w:p>
          <w:p w:rsidR="00C7230A" w:rsidRPr="00DB6A40" w:rsidRDefault="00C7230A" w:rsidP="00C7230A">
            <w:pPr>
              <w:spacing w:before="60" w:after="60"/>
              <w:jc w:val="both"/>
              <w:rPr>
                <w:rFonts w:ascii="Times New Roman" w:hAnsi="Times New Roman" w:cs="Times New Roman"/>
                <w:sz w:val="20"/>
                <w:szCs w:val="20"/>
              </w:rPr>
            </w:pPr>
            <w:r w:rsidRPr="00DB6A40">
              <w:rPr>
                <w:rFonts w:ascii="Times New Roman" w:hAnsi="Times New Roman" w:cs="Times New Roman"/>
                <w:sz w:val="20"/>
                <w:szCs w:val="20"/>
              </w:rPr>
              <w:t>Variations d’une somme de deux fonctions ayant même sens de variation.</w:t>
            </w:r>
          </w:p>
          <w:p w:rsidR="00C7230A" w:rsidRPr="00DB6A40" w:rsidRDefault="00C7230A" w:rsidP="00C7230A">
            <w:pPr>
              <w:tabs>
                <w:tab w:val="num" w:pos="1080"/>
              </w:tabs>
              <w:spacing w:before="60"/>
              <w:rPr>
                <w:rFonts w:ascii="Times New Roman" w:hAnsi="Times New Roman" w:cs="Times New Roman"/>
                <w:sz w:val="20"/>
                <w:szCs w:val="20"/>
              </w:rPr>
            </w:pPr>
            <w:r w:rsidRPr="00DB6A40">
              <w:rPr>
                <w:rFonts w:ascii="Times New Roman" w:hAnsi="Times New Roman" w:cs="Times New Roman"/>
                <w:sz w:val="20"/>
                <w:szCs w:val="20"/>
              </w:rPr>
              <w:t xml:space="preserve">Variations d’une fonction de la forme </w:t>
            </w:r>
            <w:r w:rsidRPr="00DB6A40">
              <w:rPr>
                <w:rFonts w:ascii="Times New Roman" w:hAnsi="Times New Roman" w:cs="Times New Roman"/>
                <w:iCs/>
                <w:sz w:val="20"/>
                <w:szCs w:val="20"/>
              </w:rPr>
              <w:t xml:space="preserve">k </w:t>
            </w:r>
            <w:r w:rsidRPr="00DB6A40">
              <w:rPr>
                <w:rFonts w:ascii="Times New Roman" w:hAnsi="Times New Roman" w:cs="Times New Roman"/>
                <w:i/>
                <w:sz w:val="20"/>
                <w:szCs w:val="20"/>
              </w:rPr>
              <w:t>f,</w:t>
            </w:r>
            <w:r w:rsidRPr="00DB6A40">
              <w:rPr>
                <w:rFonts w:ascii="Times New Roman" w:hAnsi="Times New Roman" w:cs="Times New Roman"/>
                <w:sz w:val="20"/>
                <w:szCs w:val="20"/>
              </w:rPr>
              <w:t xml:space="preserve"> </w:t>
            </w:r>
            <w:r w:rsidRPr="00DB6A40">
              <w:rPr>
                <w:rFonts w:ascii="Times New Roman" w:hAnsi="Times New Roman" w:cs="Times New Roman"/>
                <w:iCs/>
                <w:sz w:val="20"/>
                <w:szCs w:val="20"/>
              </w:rPr>
              <w:t>k</w:t>
            </w:r>
            <w:r w:rsidRPr="00DB6A40">
              <w:rPr>
                <w:rFonts w:ascii="Times New Roman" w:hAnsi="Times New Roman" w:cs="Times New Roman"/>
                <w:sz w:val="20"/>
                <w:szCs w:val="20"/>
              </w:rPr>
              <w:t xml:space="preserve"> étant un réel donné.</w:t>
            </w:r>
          </w:p>
        </w:tc>
        <w:tc>
          <w:tcPr>
            <w:tcW w:w="2579" w:type="dxa"/>
            <w:shd w:val="clear" w:color="auto" w:fill="FFC000"/>
          </w:tcPr>
          <w:p w:rsidR="00C7230A" w:rsidRPr="00DB6A40" w:rsidRDefault="00C7230A" w:rsidP="00C7230A">
            <w:pPr>
              <w:pStyle w:val="Sansinterligne"/>
              <w:rPr>
                <w:rFonts w:ascii="Times New Roman" w:hAnsi="Times New Roman" w:cs="Times New Roman"/>
                <w:color w:val="4F81BD" w:themeColor="accent1"/>
                <w:sz w:val="20"/>
                <w:szCs w:val="20"/>
              </w:rPr>
            </w:pPr>
          </w:p>
        </w:tc>
        <w:tc>
          <w:tcPr>
            <w:tcW w:w="2214" w:type="dxa"/>
            <w:shd w:val="clear" w:color="auto" w:fill="FFC000"/>
          </w:tcPr>
          <w:p w:rsidR="00C7230A" w:rsidRPr="00DB6A40" w:rsidRDefault="00C7230A" w:rsidP="00C7230A">
            <w:pPr>
              <w:pStyle w:val="Sansinterligne"/>
              <w:rPr>
                <w:rFonts w:ascii="Times New Roman" w:hAnsi="Times New Roman" w:cs="Times New Roman"/>
                <w:color w:val="4F81BD" w:themeColor="accent1"/>
                <w:sz w:val="20"/>
                <w:szCs w:val="20"/>
              </w:rPr>
            </w:pPr>
          </w:p>
        </w:tc>
      </w:tr>
      <w:tr w:rsidR="00ED1974" w:rsidRPr="00DB6A40" w:rsidTr="00ED1974">
        <w:tc>
          <w:tcPr>
            <w:tcW w:w="1660" w:type="dxa"/>
            <w:shd w:val="clear" w:color="auto" w:fill="DAEEF3" w:themeFill="accent5" w:themeFillTint="33"/>
          </w:tcPr>
          <w:p w:rsidR="00C7230A" w:rsidRPr="00DB6A40" w:rsidRDefault="00C7230A" w:rsidP="00C7230A">
            <w:pPr>
              <w:pStyle w:val="Sansinterligne"/>
              <w:rPr>
                <w:rFonts w:ascii="Times New Roman" w:hAnsi="Times New Roman" w:cs="Times New Roman"/>
                <w:b/>
                <w:sz w:val="20"/>
                <w:szCs w:val="20"/>
                <w:u w:val="single"/>
              </w:rPr>
            </w:pPr>
            <w:r w:rsidRPr="00DB6A40">
              <w:rPr>
                <w:rFonts w:ascii="Times New Roman" w:hAnsi="Times New Roman" w:cs="Times New Roman"/>
                <w:b/>
                <w:sz w:val="20"/>
                <w:szCs w:val="20"/>
                <w:u w:val="single"/>
              </w:rPr>
              <w:t>Jeux de hasard</w:t>
            </w:r>
          </w:p>
        </w:tc>
        <w:tc>
          <w:tcPr>
            <w:tcW w:w="1983" w:type="dxa"/>
            <w:shd w:val="clear" w:color="auto" w:fill="DAEEF3" w:themeFill="accent5" w:themeFillTint="33"/>
          </w:tcPr>
          <w:p w:rsidR="00C7230A" w:rsidRPr="00DB6A40" w:rsidRDefault="00C7230A" w:rsidP="00C7230A">
            <w:pPr>
              <w:pStyle w:val="Sansinterligne"/>
              <w:rPr>
                <w:rFonts w:ascii="Times New Roman" w:hAnsi="Times New Roman" w:cs="Times New Roman"/>
                <w:sz w:val="20"/>
                <w:szCs w:val="20"/>
                <w:u w:val="single"/>
              </w:rPr>
            </w:pPr>
            <w:r w:rsidRPr="00DB6A40">
              <w:rPr>
                <w:rFonts w:ascii="Times New Roman" w:hAnsi="Times New Roman" w:cs="Times New Roman"/>
                <w:sz w:val="20"/>
                <w:szCs w:val="20"/>
                <w:u w:val="single"/>
              </w:rPr>
              <w:t>Statistiques – Probabilité</w:t>
            </w:r>
          </w:p>
          <w:p w:rsidR="00C7230A" w:rsidRPr="00DB6A40" w:rsidRDefault="00C7230A" w:rsidP="00C7230A">
            <w:pPr>
              <w:pStyle w:val="Sansinterligne"/>
              <w:rPr>
                <w:rFonts w:ascii="Times New Roman" w:hAnsi="Times New Roman" w:cs="Times New Roman"/>
                <w:i/>
                <w:sz w:val="20"/>
                <w:szCs w:val="20"/>
              </w:rPr>
            </w:pPr>
            <w:r w:rsidRPr="00DB6A40">
              <w:rPr>
                <w:rFonts w:ascii="Times New Roman" w:hAnsi="Times New Roman" w:cs="Times New Roman"/>
                <w:i/>
                <w:sz w:val="20"/>
                <w:szCs w:val="20"/>
              </w:rPr>
              <w:t>Probabilité</w:t>
            </w:r>
          </w:p>
        </w:tc>
        <w:tc>
          <w:tcPr>
            <w:tcW w:w="4769" w:type="dxa"/>
            <w:shd w:val="clear" w:color="auto" w:fill="DAEEF3" w:themeFill="accent5" w:themeFillTint="33"/>
          </w:tcPr>
          <w:p w:rsidR="00C7230A" w:rsidRPr="00DB6A40" w:rsidRDefault="00C7230A" w:rsidP="00C7230A">
            <w:pPr>
              <w:pStyle w:val="Sansinterligne"/>
              <w:rPr>
                <w:rFonts w:ascii="Times New Roman" w:hAnsi="Times New Roman" w:cs="Times New Roman"/>
                <w:sz w:val="20"/>
                <w:szCs w:val="20"/>
              </w:rPr>
            </w:pPr>
            <w:r w:rsidRPr="00DB6A40">
              <w:rPr>
                <w:rFonts w:ascii="Times New Roman" w:hAnsi="Times New Roman" w:cs="Times New Roman"/>
                <w:sz w:val="20"/>
                <w:szCs w:val="20"/>
              </w:rPr>
              <w:t xml:space="preserve">Expérimenter, à l’aide d’une simulation informatique, la prise d’échantillons aléatoires de taille </w:t>
            </w:r>
            <w:r w:rsidRPr="00DB6A40">
              <w:rPr>
                <w:rFonts w:ascii="Times New Roman" w:hAnsi="Times New Roman" w:cs="Times New Roman"/>
                <w:i/>
                <w:sz w:val="20"/>
                <w:szCs w:val="20"/>
              </w:rPr>
              <w:t>n</w:t>
            </w:r>
            <w:r w:rsidRPr="00DB6A40">
              <w:rPr>
                <w:rFonts w:ascii="Times New Roman" w:hAnsi="Times New Roman" w:cs="Times New Roman"/>
                <w:sz w:val="20"/>
                <w:szCs w:val="20"/>
              </w:rPr>
              <w:t xml:space="preserve"> fixée, extraits d’une population où la fréquence </w:t>
            </w:r>
            <w:r w:rsidRPr="00DB6A40">
              <w:rPr>
                <w:rFonts w:ascii="Times New Roman" w:hAnsi="Times New Roman" w:cs="Times New Roman"/>
                <w:i/>
                <w:sz w:val="20"/>
                <w:szCs w:val="20"/>
              </w:rPr>
              <w:t>p</w:t>
            </w:r>
            <w:r w:rsidRPr="00DB6A40">
              <w:rPr>
                <w:rFonts w:ascii="Times New Roman" w:hAnsi="Times New Roman" w:cs="Times New Roman"/>
                <w:sz w:val="20"/>
                <w:szCs w:val="20"/>
              </w:rPr>
              <w:t xml:space="preserve"> relative à un caractère est connue.</w:t>
            </w:r>
          </w:p>
          <w:p w:rsidR="00C7230A" w:rsidRPr="00DB6A40" w:rsidRDefault="00C7230A" w:rsidP="00C7230A">
            <w:pPr>
              <w:pStyle w:val="Sansinterligne"/>
              <w:rPr>
                <w:rFonts w:ascii="Times New Roman" w:hAnsi="Times New Roman" w:cs="Times New Roman"/>
                <w:sz w:val="20"/>
                <w:szCs w:val="20"/>
              </w:rPr>
            </w:pPr>
          </w:p>
          <w:p w:rsidR="00C7230A" w:rsidRPr="00DB6A40" w:rsidRDefault="00C7230A" w:rsidP="00C7230A">
            <w:pPr>
              <w:pStyle w:val="Sansinterligne"/>
              <w:rPr>
                <w:rFonts w:ascii="Times New Roman" w:hAnsi="Times New Roman" w:cs="Times New Roman"/>
                <w:sz w:val="20"/>
                <w:szCs w:val="20"/>
              </w:rPr>
            </w:pPr>
          </w:p>
          <w:p w:rsidR="002F6859" w:rsidRPr="00DB6A40" w:rsidRDefault="002F6859" w:rsidP="002F6859">
            <w:pPr>
              <w:spacing w:before="60"/>
              <w:rPr>
                <w:rFonts w:ascii="Times New Roman" w:hAnsi="Times New Roman" w:cs="Times New Roman"/>
                <w:sz w:val="20"/>
                <w:szCs w:val="20"/>
              </w:rPr>
            </w:pPr>
            <w:r w:rsidRPr="00DB6A40">
              <w:rPr>
                <w:rFonts w:ascii="Times New Roman" w:hAnsi="Times New Roman" w:cs="Times New Roman"/>
                <w:sz w:val="20"/>
                <w:szCs w:val="20"/>
              </w:rPr>
              <w:t xml:space="preserve">Calculer la moyenne de la série des fréquences </w:t>
            </w:r>
            <w:r w:rsidRPr="00DB6A40">
              <w:rPr>
                <w:rFonts w:ascii="Times New Roman" w:hAnsi="Times New Roman" w:cs="Times New Roman"/>
                <w:i/>
                <w:sz w:val="20"/>
                <w:szCs w:val="20"/>
              </w:rPr>
              <w:t>f</w:t>
            </w:r>
            <w:r w:rsidRPr="00DB6A40">
              <w:rPr>
                <w:rFonts w:ascii="Times New Roman" w:hAnsi="Times New Roman" w:cs="Times New Roman"/>
                <w:i/>
                <w:sz w:val="20"/>
                <w:szCs w:val="20"/>
                <w:vertAlign w:val="subscript"/>
              </w:rPr>
              <w:t>i</w:t>
            </w:r>
            <w:r w:rsidRPr="00DB6A40">
              <w:rPr>
                <w:rFonts w:ascii="Times New Roman" w:hAnsi="Times New Roman" w:cs="Times New Roman"/>
                <w:sz w:val="20"/>
                <w:szCs w:val="20"/>
              </w:rPr>
              <w:t xml:space="preserve"> des échantillons aléatoires de même taille </w:t>
            </w:r>
            <w:r w:rsidRPr="00DB6A40">
              <w:rPr>
                <w:rFonts w:ascii="Times New Roman" w:hAnsi="Times New Roman" w:cs="Times New Roman"/>
                <w:i/>
                <w:sz w:val="20"/>
                <w:szCs w:val="20"/>
              </w:rPr>
              <w:t>n</w:t>
            </w:r>
            <w:r w:rsidRPr="00DB6A40">
              <w:rPr>
                <w:rFonts w:ascii="Times New Roman" w:hAnsi="Times New Roman" w:cs="Times New Roman"/>
                <w:sz w:val="20"/>
                <w:szCs w:val="20"/>
              </w:rPr>
              <w:t xml:space="preserve"> prélevés.</w:t>
            </w:r>
          </w:p>
          <w:p w:rsidR="00C7230A" w:rsidRPr="00DB6A40" w:rsidRDefault="002F6859" w:rsidP="002F6859">
            <w:pPr>
              <w:pStyle w:val="Sansinterligne"/>
              <w:rPr>
                <w:rFonts w:ascii="Times New Roman" w:hAnsi="Times New Roman" w:cs="Times New Roman"/>
                <w:sz w:val="20"/>
                <w:szCs w:val="20"/>
              </w:rPr>
            </w:pPr>
            <w:r w:rsidRPr="00DB6A40">
              <w:rPr>
                <w:rFonts w:ascii="Times New Roman" w:hAnsi="Times New Roman" w:cs="Times New Roman"/>
                <w:sz w:val="20"/>
                <w:szCs w:val="20"/>
              </w:rPr>
              <w:t xml:space="preserve">Comparer la fréquence </w:t>
            </w:r>
            <w:r w:rsidRPr="00DB6A40">
              <w:rPr>
                <w:rFonts w:ascii="Times New Roman" w:hAnsi="Times New Roman" w:cs="Times New Roman"/>
                <w:i/>
                <w:sz w:val="20"/>
                <w:szCs w:val="20"/>
              </w:rPr>
              <w:t>p</w:t>
            </w:r>
            <w:r w:rsidRPr="00DB6A40">
              <w:rPr>
                <w:rFonts w:ascii="Times New Roman" w:hAnsi="Times New Roman" w:cs="Times New Roman"/>
                <w:sz w:val="20"/>
                <w:szCs w:val="20"/>
              </w:rPr>
              <w:t xml:space="preserve"> de la population et la moyenne de la série des fréquences</w:t>
            </w:r>
            <w:r w:rsidRPr="00DB6A40">
              <w:rPr>
                <w:rFonts w:ascii="Times New Roman" w:hAnsi="Times New Roman" w:cs="Times New Roman"/>
                <w:i/>
                <w:sz w:val="20"/>
                <w:szCs w:val="20"/>
              </w:rPr>
              <w:t xml:space="preserve"> f</w:t>
            </w:r>
            <w:r w:rsidRPr="00DB6A40">
              <w:rPr>
                <w:rFonts w:ascii="Times New Roman" w:hAnsi="Times New Roman" w:cs="Times New Roman"/>
                <w:i/>
                <w:sz w:val="20"/>
                <w:szCs w:val="20"/>
                <w:vertAlign w:val="subscript"/>
              </w:rPr>
              <w:t>i</w:t>
            </w:r>
            <w:r w:rsidRPr="00DB6A40">
              <w:rPr>
                <w:rFonts w:ascii="Times New Roman" w:hAnsi="Times New Roman" w:cs="Times New Roman"/>
                <w:sz w:val="20"/>
                <w:szCs w:val="20"/>
              </w:rPr>
              <w:t xml:space="preserve"> des échantillons aléatoires de même taille </w:t>
            </w:r>
            <w:r w:rsidRPr="00DB6A40">
              <w:rPr>
                <w:rFonts w:ascii="Times New Roman" w:hAnsi="Times New Roman" w:cs="Times New Roman"/>
                <w:i/>
                <w:sz w:val="20"/>
                <w:szCs w:val="20"/>
              </w:rPr>
              <w:t>n</w:t>
            </w:r>
            <w:r w:rsidRPr="00DB6A40">
              <w:rPr>
                <w:rFonts w:ascii="Times New Roman" w:hAnsi="Times New Roman" w:cs="Times New Roman"/>
                <w:sz w:val="20"/>
                <w:szCs w:val="20"/>
              </w:rPr>
              <w:t xml:space="preserve"> prélevés, lorsque </w:t>
            </w:r>
            <w:r w:rsidRPr="00DB6A40">
              <w:rPr>
                <w:rFonts w:ascii="Times New Roman" w:hAnsi="Times New Roman" w:cs="Times New Roman"/>
                <w:i/>
                <w:sz w:val="20"/>
                <w:szCs w:val="20"/>
              </w:rPr>
              <w:t>p</w:t>
            </w:r>
            <w:r w:rsidRPr="00DB6A40">
              <w:rPr>
                <w:rFonts w:ascii="Times New Roman" w:hAnsi="Times New Roman" w:cs="Times New Roman"/>
                <w:sz w:val="20"/>
                <w:szCs w:val="20"/>
              </w:rPr>
              <w:t xml:space="preserve"> est connu. </w:t>
            </w:r>
          </w:p>
          <w:p w:rsidR="002F6859" w:rsidRPr="00DB6A40" w:rsidRDefault="002F6859" w:rsidP="002F6859">
            <w:pPr>
              <w:pStyle w:val="Sansinterligne"/>
              <w:rPr>
                <w:rFonts w:ascii="Times New Roman" w:hAnsi="Times New Roman" w:cs="Times New Roman"/>
                <w:sz w:val="20"/>
                <w:szCs w:val="20"/>
              </w:rPr>
            </w:pPr>
          </w:p>
        </w:tc>
        <w:tc>
          <w:tcPr>
            <w:tcW w:w="3055" w:type="dxa"/>
            <w:shd w:val="clear" w:color="auto" w:fill="DAEEF3" w:themeFill="accent5" w:themeFillTint="33"/>
          </w:tcPr>
          <w:p w:rsidR="00C7230A" w:rsidRPr="00DB6A40" w:rsidRDefault="00C7230A" w:rsidP="00C7230A">
            <w:pPr>
              <w:spacing w:before="60"/>
              <w:rPr>
                <w:rFonts w:ascii="Times New Roman" w:hAnsi="Times New Roman" w:cs="Times New Roman"/>
                <w:sz w:val="20"/>
                <w:szCs w:val="20"/>
              </w:rPr>
            </w:pPr>
            <w:r w:rsidRPr="00DB6A40">
              <w:rPr>
                <w:rFonts w:ascii="Times New Roman" w:hAnsi="Times New Roman" w:cs="Times New Roman"/>
                <w:bCs/>
                <w:sz w:val="20"/>
                <w:szCs w:val="20"/>
              </w:rPr>
              <w:t>Distribution d’échantillonnage d’une fréquence</w:t>
            </w:r>
            <w:r w:rsidRPr="00DB6A40">
              <w:rPr>
                <w:rFonts w:ascii="Times New Roman" w:hAnsi="Times New Roman" w:cs="Times New Roman"/>
                <w:sz w:val="20"/>
                <w:szCs w:val="20"/>
              </w:rPr>
              <w:t>.</w:t>
            </w:r>
          </w:p>
          <w:p w:rsidR="00C7230A" w:rsidRPr="00DB6A40" w:rsidRDefault="00C7230A" w:rsidP="00C7230A">
            <w:pPr>
              <w:pStyle w:val="Sansinterligne"/>
              <w:rPr>
                <w:rFonts w:ascii="Times New Roman" w:hAnsi="Times New Roman" w:cs="Times New Roman"/>
                <w:sz w:val="20"/>
                <w:szCs w:val="20"/>
              </w:rPr>
            </w:pPr>
          </w:p>
          <w:p w:rsidR="002F6859" w:rsidRPr="00DB6A40" w:rsidRDefault="002F6859" w:rsidP="00C7230A">
            <w:pPr>
              <w:pStyle w:val="Sansinterligne"/>
              <w:rPr>
                <w:rFonts w:ascii="Times New Roman" w:hAnsi="Times New Roman" w:cs="Times New Roman"/>
                <w:sz w:val="20"/>
                <w:szCs w:val="20"/>
              </w:rPr>
            </w:pPr>
          </w:p>
          <w:p w:rsidR="002F6859" w:rsidRPr="00DB6A40" w:rsidRDefault="002F6859" w:rsidP="00C7230A">
            <w:pPr>
              <w:pStyle w:val="Sansinterligne"/>
              <w:rPr>
                <w:rFonts w:ascii="Times New Roman" w:hAnsi="Times New Roman" w:cs="Times New Roman"/>
                <w:sz w:val="20"/>
                <w:szCs w:val="20"/>
              </w:rPr>
            </w:pPr>
          </w:p>
          <w:p w:rsidR="002F6859" w:rsidRPr="00DB6A40" w:rsidRDefault="002F6859" w:rsidP="00C7230A">
            <w:pPr>
              <w:pStyle w:val="Sansinterligne"/>
              <w:rPr>
                <w:rFonts w:ascii="Times New Roman" w:hAnsi="Times New Roman" w:cs="Times New Roman"/>
                <w:sz w:val="20"/>
                <w:szCs w:val="20"/>
              </w:rPr>
            </w:pPr>
          </w:p>
          <w:p w:rsidR="002F6859" w:rsidRPr="00DB6A40" w:rsidRDefault="002F6859" w:rsidP="00C7230A">
            <w:pPr>
              <w:pStyle w:val="Sansinterligne"/>
              <w:rPr>
                <w:rFonts w:ascii="Times New Roman" w:hAnsi="Times New Roman" w:cs="Times New Roman"/>
                <w:sz w:val="20"/>
                <w:szCs w:val="20"/>
              </w:rPr>
            </w:pPr>
            <w:r w:rsidRPr="00DB6A40">
              <w:rPr>
                <w:rFonts w:ascii="Times New Roman" w:hAnsi="Times New Roman" w:cs="Times New Roman"/>
                <w:sz w:val="20"/>
                <w:szCs w:val="20"/>
              </w:rPr>
              <w:t>Moyenne de la distribution d’échantillonnage d’une fréquence.</w:t>
            </w:r>
            <w:r w:rsidRPr="00DB6A40">
              <w:rPr>
                <w:rFonts w:ascii="Times New Roman" w:hAnsi="Times New Roman" w:cs="Times New Roman"/>
                <w:bCs/>
                <w:sz w:val="20"/>
                <w:szCs w:val="20"/>
              </w:rPr>
              <w:t xml:space="preserve"> </w:t>
            </w:r>
          </w:p>
        </w:tc>
        <w:tc>
          <w:tcPr>
            <w:tcW w:w="2579" w:type="dxa"/>
            <w:shd w:val="clear" w:color="auto" w:fill="DAEEF3" w:themeFill="accent5" w:themeFillTint="33"/>
          </w:tcPr>
          <w:p w:rsidR="00C7230A" w:rsidRPr="00DB6A40" w:rsidRDefault="00C7230A" w:rsidP="00C7230A">
            <w:pPr>
              <w:pStyle w:val="Sansinterligne"/>
              <w:rPr>
                <w:rFonts w:ascii="Times New Roman" w:hAnsi="Times New Roman" w:cs="Times New Roman"/>
                <w:sz w:val="20"/>
                <w:szCs w:val="20"/>
              </w:rPr>
            </w:pPr>
          </w:p>
        </w:tc>
        <w:tc>
          <w:tcPr>
            <w:tcW w:w="2214" w:type="dxa"/>
            <w:shd w:val="clear" w:color="auto" w:fill="DAEEF3" w:themeFill="accent5" w:themeFillTint="33"/>
          </w:tcPr>
          <w:p w:rsidR="00C7230A" w:rsidRPr="00DB6A40" w:rsidRDefault="00C7230A" w:rsidP="00C7230A">
            <w:pPr>
              <w:pStyle w:val="Sansinterligne"/>
              <w:rPr>
                <w:rFonts w:ascii="Times New Roman" w:hAnsi="Times New Roman" w:cs="Times New Roman"/>
                <w:sz w:val="20"/>
                <w:szCs w:val="20"/>
              </w:rPr>
            </w:pPr>
          </w:p>
        </w:tc>
      </w:tr>
    </w:tbl>
    <w:p w:rsidR="003B4760" w:rsidRPr="00DB6A40" w:rsidRDefault="003B4760">
      <w:pPr>
        <w:rPr>
          <w:rFonts w:ascii="Times New Roman" w:hAnsi="Times New Roman" w:cs="Times New Roman"/>
          <w:sz w:val="20"/>
          <w:szCs w:val="20"/>
        </w:rPr>
      </w:pPr>
    </w:p>
    <w:p w:rsidR="003B4760" w:rsidRPr="00DB6A40" w:rsidRDefault="003B4760">
      <w:pPr>
        <w:rPr>
          <w:rFonts w:ascii="Times New Roman" w:hAnsi="Times New Roman" w:cs="Times New Roman"/>
          <w:sz w:val="20"/>
          <w:szCs w:val="20"/>
        </w:rPr>
      </w:pPr>
    </w:p>
    <w:p w:rsidR="002F6859" w:rsidRPr="00DB6A40" w:rsidRDefault="00435855" w:rsidP="00435855">
      <w:pPr>
        <w:jc w:val="center"/>
        <w:rPr>
          <w:rFonts w:ascii="Times New Roman" w:hAnsi="Times New Roman" w:cs="Times New Roman"/>
          <w:b/>
          <w:sz w:val="20"/>
          <w:szCs w:val="20"/>
          <w:u w:val="single"/>
        </w:rPr>
      </w:pPr>
      <w:r w:rsidRPr="00DB6A40">
        <w:rPr>
          <w:rFonts w:ascii="Times New Roman" w:hAnsi="Times New Roman" w:cs="Times New Roman"/>
          <w:b/>
          <w:sz w:val="20"/>
          <w:szCs w:val="20"/>
          <w:u w:val="single"/>
        </w:rPr>
        <w:t xml:space="preserve">Vacances de décembre </w:t>
      </w:r>
    </w:p>
    <w:p w:rsidR="002F6859" w:rsidRDefault="002F6859">
      <w:pPr>
        <w:rPr>
          <w:rFonts w:ascii="Times New Roman" w:hAnsi="Times New Roman" w:cs="Times New Roman"/>
          <w:sz w:val="20"/>
          <w:szCs w:val="20"/>
        </w:rPr>
      </w:pPr>
    </w:p>
    <w:p w:rsidR="00DB6A40" w:rsidRDefault="00DB6A40">
      <w:pPr>
        <w:rPr>
          <w:rFonts w:ascii="Times New Roman" w:hAnsi="Times New Roman" w:cs="Times New Roman"/>
          <w:sz w:val="20"/>
          <w:szCs w:val="20"/>
        </w:rPr>
      </w:pPr>
    </w:p>
    <w:p w:rsidR="00DB6A40" w:rsidRDefault="00DB6A40">
      <w:pPr>
        <w:rPr>
          <w:rFonts w:ascii="Times New Roman" w:hAnsi="Times New Roman" w:cs="Times New Roman"/>
          <w:sz w:val="20"/>
          <w:szCs w:val="20"/>
        </w:rPr>
      </w:pPr>
    </w:p>
    <w:p w:rsidR="00DB6A40" w:rsidRDefault="00DB6A40">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Default="00047C16">
      <w:pPr>
        <w:rPr>
          <w:rFonts w:ascii="Times New Roman" w:hAnsi="Times New Roman" w:cs="Times New Roman"/>
          <w:sz w:val="20"/>
          <w:szCs w:val="20"/>
        </w:rPr>
      </w:pPr>
    </w:p>
    <w:p w:rsidR="00047C16" w:rsidRPr="00DB6A40" w:rsidRDefault="00047C16">
      <w:pPr>
        <w:rPr>
          <w:rFonts w:ascii="Times New Roman" w:hAnsi="Times New Roman" w:cs="Times New Roman"/>
          <w:sz w:val="20"/>
          <w:szCs w:val="20"/>
        </w:rPr>
      </w:pPr>
    </w:p>
    <w:p w:rsidR="002F6859" w:rsidRPr="00DB6A40" w:rsidRDefault="002F6859">
      <w:pPr>
        <w:rPr>
          <w:rFonts w:ascii="Times New Roman" w:hAnsi="Times New Roman" w:cs="Times New Roman"/>
          <w:sz w:val="20"/>
          <w:szCs w:val="20"/>
        </w:rPr>
      </w:pPr>
    </w:p>
    <w:tbl>
      <w:tblPr>
        <w:tblStyle w:val="Grilledutableau"/>
        <w:tblW w:w="0" w:type="auto"/>
        <w:tblLook w:val="04A0"/>
      </w:tblPr>
      <w:tblGrid>
        <w:gridCol w:w="1825"/>
        <w:gridCol w:w="1747"/>
        <w:gridCol w:w="4527"/>
        <w:gridCol w:w="3548"/>
        <w:gridCol w:w="2464"/>
        <w:gridCol w:w="2149"/>
      </w:tblGrid>
      <w:tr w:rsidR="00DB6A40" w:rsidRPr="00DB6A40" w:rsidTr="00D93DE9">
        <w:tc>
          <w:tcPr>
            <w:tcW w:w="16260" w:type="dxa"/>
            <w:gridSpan w:val="6"/>
          </w:tcPr>
          <w:p w:rsidR="00DB6A40" w:rsidRPr="00DB6A40" w:rsidRDefault="00DB6A40">
            <w:pPr>
              <w:rPr>
                <w:rFonts w:ascii="Times New Roman" w:hAnsi="Times New Roman" w:cs="Times New Roman"/>
                <w:b/>
                <w:color w:val="FF0000"/>
                <w:sz w:val="20"/>
                <w:szCs w:val="20"/>
              </w:rPr>
            </w:pPr>
            <w:r w:rsidRPr="00DB6A40">
              <w:rPr>
                <w:rFonts w:ascii="Times New Roman" w:hAnsi="Times New Roman" w:cs="Times New Roman"/>
                <w:b/>
                <w:color w:val="FF0000"/>
                <w:sz w:val="20"/>
                <w:szCs w:val="20"/>
                <w:u w:val="single"/>
              </w:rPr>
              <w:lastRenderedPageBreak/>
              <w:t>Thématique 3</w:t>
            </w:r>
            <w:r w:rsidRPr="00DB6A40">
              <w:rPr>
                <w:rFonts w:ascii="Times New Roman" w:hAnsi="Times New Roman" w:cs="Times New Roman"/>
                <w:b/>
                <w:color w:val="FF0000"/>
                <w:sz w:val="20"/>
                <w:szCs w:val="20"/>
              </w:rPr>
              <w:t xml:space="preserve"> : Le sport mécanique </w:t>
            </w:r>
          </w:p>
          <w:p w:rsidR="00DB6A40" w:rsidRPr="00DB6A40" w:rsidRDefault="00DB6A40">
            <w:pPr>
              <w:rPr>
                <w:rFonts w:ascii="Times New Roman" w:hAnsi="Times New Roman" w:cs="Times New Roman"/>
                <w:b/>
                <w:color w:val="FF0000"/>
                <w:sz w:val="20"/>
                <w:szCs w:val="20"/>
              </w:rPr>
            </w:pPr>
          </w:p>
          <w:p w:rsidR="00DB6A40" w:rsidRPr="00DB6A40" w:rsidRDefault="00DB6A40">
            <w:pPr>
              <w:rPr>
                <w:rFonts w:ascii="Times New Roman" w:hAnsi="Times New Roman" w:cs="Times New Roman"/>
                <w:b/>
                <w:color w:val="FF0000"/>
                <w:sz w:val="20"/>
                <w:szCs w:val="20"/>
                <w:u w:val="single"/>
              </w:rPr>
            </w:pPr>
            <w:r w:rsidRPr="00DB6A40">
              <w:rPr>
                <w:rFonts w:ascii="Times New Roman" w:hAnsi="Times New Roman" w:cs="Times New Roman"/>
                <w:b/>
                <w:color w:val="FF0000"/>
                <w:sz w:val="20"/>
                <w:szCs w:val="20"/>
              </w:rPr>
              <w:t xml:space="preserve">Problématique : Etude du saut en moto </w:t>
            </w:r>
          </w:p>
        </w:tc>
      </w:tr>
      <w:tr w:rsidR="00DB6A40" w:rsidRPr="00DB6A40" w:rsidTr="00DB6A40">
        <w:tc>
          <w:tcPr>
            <w:tcW w:w="1825" w:type="dxa"/>
          </w:tcPr>
          <w:p w:rsidR="00DB6A40" w:rsidRPr="00DB6A40" w:rsidRDefault="00DB6A40" w:rsidP="004438E6">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Situation</w:t>
            </w:r>
          </w:p>
        </w:tc>
        <w:tc>
          <w:tcPr>
            <w:tcW w:w="1747" w:type="dxa"/>
          </w:tcPr>
          <w:p w:rsidR="00DB6A40" w:rsidRPr="00DB6A40" w:rsidRDefault="00DB6A40" w:rsidP="004438E6">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Module</w:t>
            </w:r>
          </w:p>
        </w:tc>
        <w:tc>
          <w:tcPr>
            <w:tcW w:w="4527" w:type="dxa"/>
          </w:tcPr>
          <w:p w:rsidR="00DB6A40" w:rsidRPr="00DB6A40" w:rsidRDefault="00DB6A40" w:rsidP="004438E6">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Capacités</w:t>
            </w:r>
          </w:p>
        </w:tc>
        <w:tc>
          <w:tcPr>
            <w:tcW w:w="3548" w:type="dxa"/>
          </w:tcPr>
          <w:p w:rsidR="00DB6A40" w:rsidRPr="00DB6A40" w:rsidRDefault="00DB6A40" w:rsidP="004438E6">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Connaissances</w:t>
            </w:r>
          </w:p>
        </w:tc>
        <w:tc>
          <w:tcPr>
            <w:tcW w:w="2464" w:type="dxa"/>
          </w:tcPr>
          <w:p w:rsidR="00DB6A40" w:rsidRPr="00DB6A40" w:rsidRDefault="00DB6A40" w:rsidP="004438E6">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Commentaires</w:t>
            </w:r>
          </w:p>
        </w:tc>
        <w:tc>
          <w:tcPr>
            <w:tcW w:w="2149" w:type="dxa"/>
          </w:tcPr>
          <w:p w:rsidR="00DB6A40" w:rsidRPr="00DB6A40" w:rsidRDefault="00DB6A40" w:rsidP="00DB6A40">
            <w:pPr>
              <w:jc w:val="center"/>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Durée</w:t>
            </w:r>
          </w:p>
        </w:tc>
      </w:tr>
      <w:tr w:rsidR="00DB6A40" w:rsidRPr="00DB6A40" w:rsidTr="00DB6A40">
        <w:trPr>
          <w:trHeight w:val="1850"/>
        </w:trPr>
        <w:tc>
          <w:tcPr>
            <w:tcW w:w="1825" w:type="dxa"/>
            <w:shd w:val="clear" w:color="auto" w:fill="E5B8B7" w:themeFill="accent2" w:themeFillTint="66"/>
          </w:tcPr>
          <w:p w:rsidR="00DB6A40" w:rsidRPr="00DB6A40" w:rsidRDefault="00DB6A40" w:rsidP="002F6859">
            <w:pPr>
              <w:rPr>
                <w:rFonts w:ascii="Times New Roman" w:hAnsi="Times New Roman" w:cs="Times New Roman"/>
                <w:b/>
                <w:sz w:val="20"/>
                <w:szCs w:val="20"/>
              </w:rPr>
            </w:pPr>
            <w:r w:rsidRPr="00DB6A40">
              <w:rPr>
                <w:rFonts w:ascii="Times New Roman" w:hAnsi="Times New Roman" w:cs="Times New Roman"/>
                <w:b/>
                <w:sz w:val="20"/>
                <w:szCs w:val="20"/>
              </w:rPr>
              <w:t>Equilibre de la moto (avec la béquille)</w:t>
            </w:r>
          </w:p>
        </w:tc>
        <w:tc>
          <w:tcPr>
            <w:tcW w:w="1747" w:type="dxa"/>
            <w:shd w:val="clear" w:color="auto" w:fill="E5B8B7" w:themeFill="accent2" w:themeFillTint="66"/>
          </w:tcPr>
          <w:p w:rsidR="00DB6A40" w:rsidRPr="00DB6A40" w:rsidRDefault="00DB6A40" w:rsidP="002F6859">
            <w:pPr>
              <w:rPr>
                <w:rFonts w:ascii="Times New Roman" w:hAnsi="Times New Roman" w:cs="Times New Roman"/>
                <w:b/>
                <w:sz w:val="20"/>
                <w:szCs w:val="20"/>
                <w:u w:val="single"/>
              </w:rPr>
            </w:pPr>
            <w:r w:rsidRPr="00DB6A40">
              <w:rPr>
                <w:rFonts w:ascii="Times New Roman" w:hAnsi="Times New Roman" w:cs="Times New Roman"/>
                <w:b/>
                <w:sz w:val="20"/>
                <w:szCs w:val="20"/>
                <w:u w:val="single"/>
              </w:rPr>
              <w:t>Vecteur 1</w:t>
            </w:r>
          </w:p>
        </w:tc>
        <w:tc>
          <w:tcPr>
            <w:tcW w:w="4527" w:type="dxa"/>
            <w:shd w:val="clear" w:color="auto" w:fill="E5B8B7" w:themeFill="accent2" w:themeFillTint="66"/>
          </w:tcPr>
          <w:p w:rsidR="00DB6A40" w:rsidRPr="00DB6A40" w:rsidRDefault="00DB6A40" w:rsidP="0085011F">
            <w:pPr>
              <w:pStyle w:val="Corpsdetexte3"/>
              <w:tabs>
                <w:tab w:val="clear" w:pos="1800"/>
              </w:tabs>
              <w:autoSpaceDE/>
              <w:autoSpaceDN/>
              <w:adjustRightInd/>
              <w:spacing w:before="60"/>
              <w:rPr>
                <w:sz w:val="20"/>
                <w:szCs w:val="20"/>
              </w:rPr>
            </w:pPr>
            <w:r w:rsidRPr="00DB6A40">
              <w:rPr>
                <w:sz w:val="20"/>
                <w:szCs w:val="20"/>
              </w:rPr>
              <w:t>Reconnaître des vecteurs égaux, des vecteurs opposés.</w:t>
            </w:r>
          </w:p>
          <w:p w:rsidR="00DB6A40" w:rsidRPr="00DB6A40" w:rsidRDefault="00DB6A40" w:rsidP="0085011F">
            <w:pPr>
              <w:pStyle w:val="Sansinterligne"/>
              <w:rPr>
                <w:rFonts w:ascii="Times New Roman" w:hAnsi="Times New Roman" w:cs="Times New Roman"/>
                <w:sz w:val="20"/>
                <w:szCs w:val="20"/>
              </w:rPr>
            </w:pPr>
            <w:r w:rsidRPr="00DB6A40">
              <w:rPr>
                <w:rFonts w:ascii="Times New Roman" w:hAnsi="Times New Roman" w:cs="Times New Roman"/>
                <w:sz w:val="20"/>
                <w:szCs w:val="20"/>
              </w:rPr>
              <w:t>Construire un vecteur à partir de ses caractéristiques.</w:t>
            </w:r>
          </w:p>
          <w:p w:rsidR="00DB6A40" w:rsidRPr="00DB6A40" w:rsidRDefault="00DB6A40" w:rsidP="0085011F">
            <w:pPr>
              <w:pStyle w:val="Sansinterligne"/>
              <w:rPr>
                <w:rFonts w:ascii="Times New Roman" w:hAnsi="Times New Roman" w:cs="Times New Roman"/>
                <w:sz w:val="20"/>
                <w:szCs w:val="20"/>
              </w:rPr>
            </w:pPr>
            <w:r w:rsidRPr="00DB6A40">
              <w:rPr>
                <w:rFonts w:ascii="Times New Roman" w:hAnsi="Times New Roman" w:cs="Times New Roman"/>
                <w:sz w:val="20"/>
                <w:szCs w:val="20"/>
              </w:rPr>
              <w:t>Construire la somme de deux vecteurs.</w:t>
            </w:r>
          </w:p>
          <w:p w:rsidR="00DB6A40" w:rsidRPr="00DB6A40" w:rsidRDefault="00DB6A40" w:rsidP="0085011F">
            <w:pPr>
              <w:pStyle w:val="Sansinterligne"/>
              <w:rPr>
                <w:rFonts w:ascii="Times New Roman" w:hAnsi="Times New Roman" w:cs="Times New Roman"/>
                <w:sz w:val="20"/>
                <w:szCs w:val="20"/>
              </w:rPr>
            </w:pPr>
          </w:p>
          <w:p w:rsidR="00DB6A40" w:rsidRPr="00DB6A40" w:rsidRDefault="00DB6A40" w:rsidP="0085011F">
            <w:pPr>
              <w:spacing w:before="60"/>
              <w:rPr>
                <w:rFonts w:ascii="Times New Roman" w:hAnsi="Times New Roman" w:cs="Times New Roman"/>
                <w:sz w:val="20"/>
                <w:szCs w:val="20"/>
              </w:rPr>
            </w:pPr>
            <w:r w:rsidRPr="00DB6A40">
              <w:rPr>
                <w:rFonts w:ascii="Times New Roman" w:hAnsi="Times New Roman" w:cs="Times New Roman"/>
                <w:sz w:val="20"/>
                <w:szCs w:val="20"/>
              </w:rPr>
              <w:t>Lire sur un graphique les coordonnées d’un vecteur.</w:t>
            </w:r>
          </w:p>
          <w:p w:rsidR="00DB6A40" w:rsidRPr="00DB6A40" w:rsidRDefault="00DB6A40" w:rsidP="0085011F">
            <w:pPr>
              <w:spacing w:before="60"/>
              <w:rPr>
                <w:rFonts w:ascii="Times New Roman" w:hAnsi="Times New Roman" w:cs="Times New Roman"/>
                <w:sz w:val="20"/>
                <w:szCs w:val="20"/>
              </w:rPr>
            </w:pPr>
            <w:r w:rsidRPr="00DB6A40">
              <w:rPr>
                <w:rFonts w:ascii="Times New Roman" w:hAnsi="Times New Roman" w:cs="Times New Roman"/>
                <w:sz w:val="20"/>
                <w:szCs w:val="20"/>
              </w:rPr>
              <w:t>Représenter, dans le plan rapporté à un repère orthogonal, un vecteur dont les coordonnées sont données.</w:t>
            </w:r>
          </w:p>
          <w:p w:rsidR="00DB6A40" w:rsidRPr="00DB6A40" w:rsidRDefault="00DB6A40" w:rsidP="0085011F">
            <w:pPr>
              <w:pStyle w:val="Corpsdetexte3"/>
              <w:tabs>
                <w:tab w:val="clear" w:pos="1800"/>
              </w:tabs>
              <w:autoSpaceDE/>
              <w:autoSpaceDN/>
              <w:adjustRightInd/>
              <w:spacing w:before="60"/>
              <w:rPr>
                <w:sz w:val="20"/>
                <w:szCs w:val="20"/>
              </w:rPr>
            </w:pPr>
            <w:r w:rsidRPr="00DB6A40">
              <w:rPr>
                <w:sz w:val="20"/>
                <w:szCs w:val="20"/>
              </w:rPr>
              <w:t>Calculer les coordonnées d’un vecteur connaissant les coordonnées des extrémités de l’un quelconque de ses représentants.</w:t>
            </w:r>
          </w:p>
        </w:tc>
        <w:tc>
          <w:tcPr>
            <w:tcW w:w="3548" w:type="dxa"/>
            <w:shd w:val="clear" w:color="auto" w:fill="E5B8B7" w:themeFill="accent2" w:themeFillTint="66"/>
          </w:tcPr>
          <w:p w:rsidR="00DB6A40" w:rsidRPr="00DB6A40" w:rsidRDefault="00DB6A40" w:rsidP="0085011F">
            <w:pPr>
              <w:spacing w:before="60"/>
              <w:rPr>
                <w:rFonts w:ascii="Times New Roman" w:hAnsi="Times New Roman" w:cs="Times New Roman"/>
                <w:sz w:val="20"/>
                <w:szCs w:val="20"/>
              </w:rPr>
            </w:pPr>
            <w:r w:rsidRPr="00DB6A40">
              <w:rPr>
                <w:rFonts w:ascii="Times New Roman" w:hAnsi="Times New Roman" w:cs="Times New Roman"/>
                <w:sz w:val="20"/>
                <w:szCs w:val="20"/>
              </w:rPr>
              <w:t xml:space="preserve">Éléments caractéristiques d’un vecteur </w:t>
            </w:r>
            <w:r w:rsidRPr="00DB6A40">
              <w:rPr>
                <w:rFonts w:ascii="Times New Roman" w:hAnsi="Times New Roman" w:cs="Times New Roman"/>
                <w:position w:val="-6"/>
                <w:sz w:val="20"/>
                <w:szCs w:val="20"/>
              </w:rPr>
              <w:object w:dxaOrig="180" w:dyaOrig="240">
                <v:shape id="_x0000_i1027" type="#_x0000_t75" style="width:9pt;height:12pt" o:ole="">
                  <v:imagedata r:id="rId10" o:title=""/>
                </v:shape>
                <o:OLEObject Type="Embed" ProgID="Equation.3" ShapeID="_x0000_i1027" DrawAspect="Content" ObjectID="_1591175983" r:id="rId11"/>
              </w:object>
            </w:r>
            <w:r w:rsidRPr="00DB6A40">
              <w:rPr>
                <w:rFonts w:ascii="Times New Roman" w:hAnsi="Times New Roman" w:cs="Times New Roman"/>
                <w:sz w:val="20"/>
                <w:szCs w:val="20"/>
              </w:rPr>
              <w:t>: direction, sens et norme.</w:t>
            </w:r>
          </w:p>
          <w:p w:rsidR="00DB6A40" w:rsidRPr="00DB6A40" w:rsidRDefault="00DB6A40" w:rsidP="0085011F">
            <w:pPr>
              <w:pStyle w:val="Sansinterligne"/>
              <w:rPr>
                <w:rFonts w:ascii="Times New Roman" w:hAnsi="Times New Roman" w:cs="Times New Roman"/>
                <w:sz w:val="20"/>
                <w:szCs w:val="20"/>
              </w:rPr>
            </w:pPr>
            <w:r w:rsidRPr="00DB6A40">
              <w:rPr>
                <w:rFonts w:ascii="Times New Roman" w:hAnsi="Times New Roman" w:cs="Times New Roman"/>
                <w:sz w:val="20"/>
                <w:szCs w:val="20"/>
              </w:rPr>
              <w:t>Vecteurs égaux, vecteurs opposés, vecteur nul.</w:t>
            </w:r>
          </w:p>
          <w:p w:rsidR="00DB6A40" w:rsidRPr="00DB6A40" w:rsidRDefault="00DB6A40" w:rsidP="0085011F">
            <w:pPr>
              <w:pStyle w:val="Sansinterligne"/>
              <w:rPr>
                <w:rFonts w:ascii="Times New Roman" w:hAnsi="Times New Roman" w:cs="Times New Roman"/>
                <w:sz w:val="20"/>
                <w:szCs w:val="20"/>
              </w:rPr>
            </w:pPr>
            <w:r w:rsidRPr="00DB6A40">
              <w:rPr>
                <w:rFonts w:ascii="Times New Roman" w:hAnsi="Times New Roman" w:cs="Times New Roman"/>
                <w:sz w:val="20"/>
                <w:szCs w:val="20"/>
              </w:rPr>
              <w:t>Somme de deux vecteurs</w:t>
            </w:r>
          </w:p>
          <w:p w:rsidR="00DB6A40" w:rsidRPr="00DB6A40" w:rsidRDefault="00DB6A40" w:rsidP="0085011F">
            <w:pPr>
              <w:pStyle w:val="Sansinterligne"/>
              <w:rPr>
                <w:rFonts w:ascii="Times New Roman" w:hAnsi="Times New Roman" w:cs="Times New Roman"/>
                <w:sz w:val="20"/>
                <w:szCs w:val="20"/>
              </w:rPr>
            </w:pPr>
          </w:p>
          <w:p w:rsidR="00DB6A40" w:rsidRPr="00DB6A40" w:rsidRDefault="00DB6A40" w:rsidP="0085011F">
            <w:pPr>
              <w:spacing w:before="60"/>
              <w:rPr>
                <w:rFonts w:ascii="Times New Roman" w:hAnsi="Times New Roman" w:cs="Times New Roman"/>
                <w:sz w:val="20"/>
                <w:szCs w:val="20"/>
              </w:rPr>
            </w:pPr>
            <w:r w:rsidRPr="00DB6A40">
              <w:rPr>
                <w:rFonts w:ascii="Times New Roman" w:hAnsi="Times New Roman" w:cs="Times New Roman"/>
                <w:sz w:val="20"/>
                <w:szCs w:val="20"/>
              </w:rPr>
              <w:t>Coordonnées d’un vecteur dans le plan muni d’un repère.</w:t>
            </w:r>
            <w:r w:rsidRPr="00DB6A40">
              <w:rPr>
                <w:rFonts w:ascii="Times New Roman" w:hAnsi="Times New Roman" w:cs="Times New Roman"/>
                <w:strike/>
                <w:sz w:val="20"/>
                <w:szCs w:val="20"/>
              </w:rPr>
              <w:t xml:space="preserve"> </w:t>
            </w:r>
          </w:p>
        </w:tc>
        <w:tc>
          <w:tcPr>
            <w:tcW w:w="2464" w:type="dxa"/>
            <w:shd w:val="clear" w:color="auto" w:fill="E5B8B7" w:themeFill="accent2" w:themeFillTint="66"/>
          </w:tcPr>
          <w:p w:rsidR="00DB6A40" w:rsidRPr="00DB6A40" w:rsidRDefault="00DB6A40" w:rsidP="002F6859">
            <w:pPr>
              <w:spacing w:after="59" w:line="238" w:lineRule="auto"/>
              <w:rPr>
                <w:rFonts w:ascii="Times New Roman" w:hAnsi="Times New Roman" w:cs="Times New Roman"/>
                <w:sz w:val="20"/>
                <w:szCs w:val="20"/>
              </w:rPr>
            </w:pPr>
          </w:p>
        </w:tc>
        <w:tc>
          <w:tcPr>
            <w:tcW w:w="2149" w:type="dxa"/>
            <w:shd w:val="clear" w:color="auto" w:fill="E5B8B7" w:themeFill="accent2" w:themeFillTint="66"/>
          </w:tcPr>
          <w:p w:rsidR="00DB6A40" w:rsidRPr="00DB6A40" w:rsidRDefault="00DB6A40" w:rsidP="002F6859">
            <w:pPr>
              <w:spacing w:after="59" w:line="238" w:lineRule="auto"/>
              <w:rPr>
                <w:rFonts w:ascii="Times New Roman" w:hAnsi="Times New Roman" w:cs="Times New Roman"/>
                <w:sz w:val="20"/>
                <w:szCs w:val="20"/>
              </w:rPr>
            </w:pPr>
          </w:p>
        </w:tc>
      </w:tr>
      <w:tr w:rsidR="00DB6A40" w:rsidRPr="00DB6A40" w:rsidTr="00DB6A40">
        <w:trPr>
          <w:trHeight w:val="1573"/>
        </w:trPr>
        <w:tc>
          <w:tcPr>
            <w:tcW w:w="1825" w:type="dxa"/>
            <w:shd w:val="clear" w:color="auto" w:fill="D6E3BC" w:themeFill="accent3" w:themeFillTint="66"/>
          </w:tcPr>
          <w:p w:rsidR="00DB6A40" w:rsidRPr="00DB6A40" w:rsidRDefault="00DB6A40" w:rsidP="002F6859">
            <w:pPr>
              <w:rPr>
                <w:rFonts w:ascii="Times New Roman" w:hAnsi="Times New Roman" w:cs="Times New Roman"/>
                <w:b/>
                <w:sz w:val="20"/>
                <w:szCs w:val="20"/>
              </w:rPr>
            </w:pPr>
            <w:r w:rsidRPr="00DB6A40">
              <w:rPr>
                <w:rFonts w:ascii="Times New Roman" w:hAnsi="Times New Roman" w:cs="Times New Roman"/>
                <w:b/>
                <w:sz w:val="20"/>
                <w:szCs w:val="20"/>
              </w:rPr>
              <w:t xml:space="preserve">Vitesse d’élancement </w:t>
            </w:r>
          </w:p>
          <w:p w:rsidR="00DB6A40" w:rsidRPr="00DB6A40" w:rsidRDefault="00DB6A40" w:rsidP="002F6859">
            <w:pPr>
              <w:rPr>
                <w:rFonts w:ascii="Times New Roman" w:hAnsi="Times New Roman" w:cs="Times New Roman"/>
                <w:b/>
                <w:sz w:val="20"/>
                <w:szCs w:val="20"/>
              </w:rPr>
            </w:pPr>
          </w:p>
          <w:p w:rsidR="00DB6A40" w:rsidRPr="00DB6A40" w:rsidRDefault="00DB6A40" w:rsidP="002F6859">
            <w:pPr>
              <w:rPr>
                <w:rFonts w:ascii="Times New Roman" w:hAnsi="Times New Roman" w:cs="Times New Roman"/>
                <w:b/>
                <w:sz w:val="20"/>
                <w:szCs w:val="20"/>
              </w:rPr>
            </w:pPr>
          </w:p>
        </w:tc>
        <w:tc>
          <w:tcPr>
            <w:tcW w:w="1747" w:type="dxa"/>
            <w:shd w:val="clear" w:color="auto" w:fill="D6E3BC" w:themeFill="accent3" w:themeFillTint="66"/>
          </w:tcPr>
          <w:p w:rsidR="00DB6A40" w:rsidRPr="00DB6A40" w:rsidRDefault="00DB6A40" w:rsidP="002F6859">
            <w:pPr>
              <w:rPr>
                <w:rFonts w:ascii="Times New Roman" w:hAnsi="Times New Roman" w:cs="Times New Roman"/>
                <w:b/>
                <w:sz w:val="20"/>
                <w:szCs w:val="20"/>
                <w:u w:val="single"/>
              </w:rPr>
            </w:pPr>
            <w:r w:rsidRPr="00DB6A40">
              <w:rPr>
                <w:rFonts w:ascii="Times New Roman" w:hAnsi="Times New Roman" w:cs="Times New Roman"/>
                <w:b/>
                <w:sz w:val="20"/>
                <w:szCs w:val="20"/>
                <w:u w:val="single"/>
              </w:rPr>
              <w:t>Trigonométrie 1</w:t>
            </w:r>
          </w:p>
          <w:p w:rsidR="00DB6A40" w:rsidRPr="00DB6A40" w:rsidRDefault="00DB6A40" w:rsidP="002F6859">
            <w:pPr>
              <w:rPr>
                <w:rFonts w:ascii="Times New Roman" w:hAnsi="Times New Roman" w:cs="Times New Roman"/>
                <w:i/>
                <w:sz w:val="20"/>
                <w:szCs w:val="20"/>
              </w:rPr>
            </w:pPr>
          </w:p>
        </w:tc>
        <w:tc>
          <w:tcPr>
            <w:tcW w:w="4527" w:type="dxa"/>
            <w:shd w:val="clear" w:color="auto" w:fill="D6E3BC" w:themeFill="accent3" w:themeFillTint="66"/>
          </w:tcPr>
          <w:p w:rsidR="00DB6A40" w:rsidRPr="00DB6A40" w:rsidRDefault="00DB6A40" w:rsidP="002F6859">
            <w:pPr>
              <w:pStyle w:val="Corpsdetexte3"/>
              <w:tabs>
                <w:tab w:val="clear" w:pos="1800"/>
              </w:tabs>
              <w:autoSpaceDE/>
              <w:autoSpaceDN/>
              <w:adjustRightInd/>
              <w:spacing w:before="60"/>
              <w:rPr>
                <w:sz w:val="20"/>
                <w:szCs w:val="20"/>
              </w:rPr>
            </w:pPr>
            <w:r w:rsidRPr="00DB6A40">
              <w:rPr>
                <w:sz w:val="20"/>
                <w:szCs w:val="20"/>
              </w:rPr>
              <w:t xml:space="preserve">Placer, sur le cercle trigonométrique, le point M image d’un nombre réel </w:t>
            </w:r>
            <w:r w:rsidRPr="00DB6A40">
              <w:rPr>
                <w:i/>
                <w:sz w:val="20"/>
                <w:szCs w:val="20"/>
              </w:rPr>
              <w:t xml:space="preserve">x </w:t>
            </w:r>
            <w:r w:rsidRPr="00DB6A40">
              <w:rPr>
                <w:sz w:val="20"/>
                <w:szCs w:val="20"/>
              </w:rPr>
              <w:t>donné.</w:t>
            </w:r>
          </w:p>
          <w:p w:rsidR="00DB6A40" w:rsidRPr="00DB6A40" w:rsidRDefault="00DB6A40" w:rsidP="002F6859">
            <w:pPr>
              <w:rPr>
                <w:rFonts w:ascii="Times New Roman" w:hAnsi="Times New Roman" w:cs="Times New Roman"/>
                <w:sz w:val="20"/>
                <w:szCs w:val="20"/>
              </w:rPr>
            </w:pPr>
          </w:p>
          <w:p w:rsidR="00DB6A40" w:rsidRPr="00DB6A40" w:rsidRDefault="00DB6A40" w:rsidP="002F6859">
            <w:pPr>
              <w:rPr>
                <w:rFonts w:ascii="Times New Roman" w:hAnsi="Times New Roman" w:cs="Times New Roman"/>
                <w:sz w:val="20"/>
                <w:szCs w:val="20"/>
              </w:rPr>
            </w:pPr>
          </w:p>
          <w:p w:rsidR="00DB6A40" w:rsidRPr="00DB6A40" w:rsidRDefault="00DB6A40" w:rsidP="00DB6A40">
            <w:pPr>
              <w:spacing w:before="60"/>
              <w:rPr>
                <w:rFonts w:ascii="Times New Roman" w:hAnsi="Times New Roman" w:cs="Times New Roman"/>
                <w:sz w:val="20"/>
                <w:szCs w:val="20"/>
              </w:rPr>
            </w:pPr>
            <w:r w:rsidRPr="00DB6A40">
              <w:rPr>
                <w:rFonts w:ascii="Times New Roman" w:hAnsi="Times New Roman" w:cs="Times New Roman"/>
                <w:sz w:val="20"/>
                <w:szCs w:val="20"/>
              </w:rPr>
              <w:t>Passer de la mesure en degré d’un angle géométrique à sa mesure en radian, dans des cas simples, et réciproquement.</w:t>
            </w:r>
          </w:p>
        </w:tc>
        <w:tc>
          <w:tcPr>
            <w:tcW w:w="3548" w:type="dxa"/>
            <w:shd w:val="clear" w:color="auto" w:fill="D6E3BC" w:themeFill="accent3" w:themeFillTint="66"/>
          </w:tcPr>
          <w:p w:rsidR="00DB6A40" w:rsidRPr="00DB6A40" w:rsidRDefault="00DB6A40" w:rsidP="002F6859">
            <w:pPr>
              <w:spacing w:before="60"/>
              <w:rPr>
                <w:rFonts w:ascii="Times New Roman" w:hAnsi="Times New Roman" w:cs="Times New Roman"/>
                <w:sz w:val="20"/>
                <w:szCs w:val="20"/>
              </w:rPr>
            </w:pPr>
            <w:r w:rsidRPr="00DB6A40">
              <w:rPr>
                <w:rFonts w:ascii="Times New Roman" w:hAnsi="Times New Roman" w:cs="Times New Roman"/>
                <w:sz w:val="20"/>
                <w:szCs w:val="20"/>
              </w:rPr>
              <w:t xml:space="preserve">Cercle trigonométrique. </w:t>
            </w:r>
          </w:p>
          <w:p w:rsidR="00DB6A40" w:rsidRPr="00DB6A40" w:rsidRDefault="00DB6A40" w:rsidP="002F6859">
            <w:pPr>
              <w:rPr>
                <w:rFonts w:ascii="Times New Roman" w:hAnsi="Times New Roman" w:cs="Times New Roman"/>
                <w:sz w:val="20"/>
                <w:szCs w:val="20"/>
              </w:rPr>
            </w:pPr>
            <w:r w:rsidRPr="00DB6A40">
              <w:rPr>
                <w:rFonts w:ascii="Times New Roman" w:hAnsi="Times New Roman" w:cs="Times New Roman"/>
                <w:sz w:val="20"/>
                <w:szCs w:val="20"/>
              </w:rPr>
              <w:t xml:space="preserve">Image d’un nombre réel </w:t>
            </w:r>
            <w:r w:rsidRPr="00DB6A40">
              <w:rPr>
                <w:rFonts w:ascii="Times New Roman" w:hAnsi="Times New Roman" w:cs="Times New Roman"/>
                <w:i/>
                <w:sz w:val="20"/>
                <w:szCs w:val="20"/>
              </w:rPr>
              <w:t xml:space="preserve">x </w:t>
            </w:r>
            <w:r w:rsidRPr="00DB6A40">
              <w:rPr>
                <w:rFonts w:ascii="Times New Roman" w:hAnsi="Times New Roman" w:cs="Times New Roman"/>
                <w:sz w:val="20"/>
                <w:szCs w:val="20"/>
              </w:rPr>
              <w:t>donné sur le cercle trigonométrique.</w:t>
            </w:r>
          </w:p>
          <w:p w:rsidR="00DB6A40" w:rsidRPr="00DB6A40" w:rsidRDefault="00DB6A40" w:rsidP="002F6859">
            <w:pPr>
              <w:rPr>
                <w:rFonts w:ascii="Times New Roman" w:hAnsi="Times New Roman" w:cs="Times New Roman"/>
                <w:sz w:val="20"/>
                <w:szCs w:val="20"/>
              </w:rPr>
            </w:pPr>
          </w:p>
          <w:p w:rsidR="00DB6A40" w:rsidRPr="00DB6A40" w:rsidRDefault="00DB6A40" w:rsidP="00DB6A40">
            <w:pPr>
              <w:spacing w:before="60"/>
              <w:rPr>
                <w:rFonts w:ascii="Times New Roman" w:hAnsi="Times New Roman" w:cs="Times New Roman"/>
                <w:sz w:val="20"/>
                <w:szCs w:val="20"/>
              </w:rPr>
            </w:pPr>
            <w:r w:rsidRPr="00DB6A40">
              <w:rPr>
                <w:rFonts w:ascii="Times New Roman" w:hAnsi="Times New Roman" w:cs="Times New Roman"/>
                <w:sz w:val="20"/>
                <w:szCs w:val="20"/>
              </w:rPr>
              <w:t>Les mesures en degré et en radian d’un angle sont proportionnelles (</w:t>
            </w:r>
            <w:r w:rsidRPr="00DB6A40">
              <w:rPr>
                <w:rFonts w:ascii="Times New Roman" w:hAnsi="Times New Roman" w:cs="Times New Roman"/>
                <w:position w:val="-6"/>
                <w:sz w:val="20"/>
                <w:szCs w:val="20"/>
              </w:rPr>
              <w:object w:dxaOrig="200" w:dyaOrig="200">
                <v:shape id="_x0000_i1028" type="#_x0000_t75" style="width:9.75pt;height:9.75pt" o:ole="">
                  <v:imagedata r:id="rId12" o:title=""/>
                </v:shape>
                <o:OLEObject Type="Embed" ProgID="Equation.3" ShapeID="_x0000_i1028" DrawAspect="Content" ObjectID="_1591175984" r:id="rId13"/>
              </w:object>
            </w:r>
            <w:r w:rsidRPr="00DB6A40">
              <w:rPr>
                <w:rFonts w:ascii="Times New Roman" w:hAnsi="Times New Roman" w:cs="Times New Roman"/>
                <w:sz w:val="20"/>
                <w:szCs w:val="20"/>
              </w:rPr>
              <w:t xml:space="preserve"> radians valent 180 degrés).</w:t>
            </w:r>
          </w:p>
        </w:tc>
        <w:tc>
          <w:tcPr>
            <w:tcW w:w="2464" w:type="dxa"/>
            <w:shd w:val="clear" w:color="auto" w:fill="D6E3BC" w:themeFill="accent3" w:themeFillTint="66"/>
          </w:tcPr>
          <w:p w:rsidR="00DB6A40" w:rsidRPr="00DB6A40" w:rsidRDefault="00DB6A40" w:rsidP="002F6859">
            <w:pPr>
              <w:spacing w:after="59" w:line="238" w:lineRule="auto"/>
              <w:rPr>
                <w:rFonts w:ascii="Times New Roman" w:hAnsi="Times New Roman" w:cs="Times New Roman"/>
                <w:sz w:val="20"/>
                <w:szCs w:val="20"/>
              </w:rPr>
            </w:pPr>
            <w:r w:rsidRPr="00DB6A40">
              <w:rPr>
                <w:rFonts w:ascii="Times New Roman" w:hAnsi="Times New Roman" w:cs="Times New Roman"/>
                <w:sz w:val="20"/>
                <w:szCs w:val="20"/>
              </w:rPr>
              <w:t xml:space="preserve">Passer de la vitesse angulaire à la vitesse linéaire. </w:t>
            </w:r>
          </w:p>
        </w:tc>
        <w:tc>
          <w:tcPr>
            <w:tcW w:w="2149" w:type="dxa"/>
            <w:shd w:val="clear" w:color="auto" w:fill="D6E3BC" w:themeFill="accent3" w:themeFillTint="66"/>
          </w:tcPr>
          <w:p w:rsidR="00DB6A40" w:rsidRPr="00DB6A40" w:rsidRDefault="00DB6A40" w:rsidP="002F6859">
            <w:pPr>
              <w:spacing w:after="59" w:line="238" w:lineRule="auto"/>
              <w:rPr>
                <w:rFonts w:ascii="Times New Roman" w:hAnsi="Times New Roman" w:cs="Times New Roman"/>
                <w:sz w:val="20"/>
                <w:szCs w:val="20"/>
              </w:rPr>
            </w:pPr>
          </w:p>
        </w:tc>
      </w:tr>
      <w:tr w:rsidR="00DB6A40" w:rsidRPr="00DB6A40" w:rsidTr="00DB6A40">
        <w:tc>
          <w:tcPr>
            <w:tcW w:w="1825" w:type="dxa"/>
            <w:shd w:val="clear" w:color="auto" w:fill="FFC000"/>
          </w:tcPr>
          <w:p w:rsidR="00DB6A40" w:rsidRPr="00DB6A40" w:rsidRDefault="00DB6A40" w:rsidP="00ED1974">
            <w:pPr>
              <w:rPr>
                <w:rFonts w:ascii="Times New Roman" w:hAnsi="Times New Roman" w:cs="Times New Roman"/>
                <w:b/>
                <w:sz w:val="20"/>
                <w:szCs w:val="20"/>
              </w:rPr>
            </w:pPr>
            <w:r w:rsidRPr="00DB6A40">
              <w:rPr>
                <w:rFonts w:ascii="Times New Roman" w:hAnsi="Times New Roman" w:cs="Times New Roman"/>
                <w:b/>
                <w:sz w:val="20"/>
                <w:szCs w:val="20"/>
              </w:rPr>
              <w:t xml:space="preserve">Etude de la trajectoire </w:t>
            </w:r>
          </w:p>
        </w:tc>
        <w:tc>
          <w:tcPr>
            <w:tcW w:w="1747" w:type="dxa"/>
            <w:shd w:val="clear" w:color="auto" w:fill="FFC000"/>
          </w:tcPr>
          <w:p w:rsidR="00DB6A40" w:rsidRPr="00DB6A40" w:rsidRDefault="00DB6A40" w:rsidP="00ED1974">
            <w:pPr>
              <w:rPr>
                <w:rFonts w:ascii="Times New Roman" w:hAnsi="Times New Roman" w:cs="Times New Roman"/>
                <w:b/>
                <w:sz w:val="20"/>
                <w:szCs w:val="20"/>
              </w:rPr>
            </w:pPr>
            <w:r w:rsidRPr="00DB6A40">
              <w:rPr>
                <w:rFonts w:ascii="Times New Roman" w:hAnsi="Times New Roman" w:cs="Times New Roman"/>
                <w:b/>
                <w:sz w:val="20"/>
                <w:szCs w:val="20"/>
              </w:rPr>
              <w:t xml:space="preserve">Algèbre – analyse </w:t>
            </w:r>
          </w:p>
          <w:p w:rsidR="00DB6A40" w:rsidRPr="00DB6A40" w:rsidRDefault="00DB6A40" w:rsidP="00ED1974">
            <w:pPr>
              <w:rPr>
                <w:rFonts w:ascii="Times New Roman" w:hAnsi="Times New Roman" w:cs="Times New Roman"/>
                <w:i/>
                <w:sz w:val="20"/>
                <w:szCs w:val="20"/>
              </w:rPr>
            </w:pPr>
            <w:r w:rsidRPr="00DB6A40">
              <w:rPr>
                <w:rFonts w:ascii="Times New Roman" w:hAnsi="Times New Roman" w:cs="Times New Roman"/>
                <w:i/>
                <w:sz w:val="20"/>
                <w:szCs w:val="20"/>
              </w:rPr>
              <w:t>Du premier au second degré</w:t>
            </w:r>
          </w:p>
        </w:tc>
        <w:tc>
          <w:tcPr>
            <w:tcW w:w="4527" w:type="dxa"/>
            <w:shd w:val="clear" w:color="auto" w:fill="FFC000"/>
          </w:tcPr>
          <w:p w:rsidR="00DB6A40" w:rsidRPr="00DB6A40" w:rsidRDefault="00DB6A40" w:rsidP="00ED1974">
            <w:pPr>
              <w:rPr>
                <w:rFonts w:ascii="Times New Roman" w:hAnsi="Times New Roman" w:cs="Times New Roman"/>
                <w:sz w:val="20"/>
                <w:szCs w:val="20"/>
              </w:rPr>
            </w:pPr>
            <w:r w:rsidRPr="00DB6A40">
              <w:rPr>
                <w:rFonts w:ascii="Times New Roman" w:hAnsi="Times New Roman" w:cs="Times New Roman"/>
                <w:sz w:val="20"/>
                <w:szCs w:val="20"/>
              </w:rPr>
              <w:t>Utiliser les TIC pour compléter un tableau de valeurs, représenter graphiquement, estimer le maximum ou le minimum d’une fonction polynôme du second degré et conjecturer son sens de variation sur un intervalle.</w:t>
            </w:r>
          </w:p>
          <w:p w:rsidR="00DB6A40" w:rsidRPr="00DB6A40" w:rsidRDefault="00DB6A40" w:rsidP="00ED1974">
            <w:pPr>
              <w:rPr>
                <w:rFonts w:ascii="Times New Roman" w:hAnsi="Times New Roman" w:cs="Times New Roman"/>
                <w:sz w:val="20"/>
                <w:szCs w:val="20"/>
              </w:rPr>
            </w:pPr>
          </w:p>
          <w:p w:rsidR="00DB6A40" w:rsidRPr="00DB6A40" w:rsidRDefault="00DB6A40" w:rsidP="00ED1974">
            <w:pPr>
              <w:tabs>
                <w:tab w:val="num" w:pos="1080"/>
              </w:tabs>
              <w:spacing w:before="60"/>
              <w:rPr>
                <w:rFonts w:ascii="Times New Roman" w:hAnsi="Times New Roman" w:cs="Times New Roman"/>
                <w:sz w:val="20"/>
                <w:szCs w:val="20"/>
              </w:rPr>
            </w:pPr>
            <w:r w:rsidRPr="00DB6A40">
              <w:rPr>
                <w:rFonts w:ascii="Times New Roman" w:hAnsi="Times New Roman" w:cs="Times New Roman"/>
                <w:sz w:val="20"/>
                <w:szCs w:val="20"/>
              </w:rPr>
              <w:t>Résoudre algébriquement et graphiquement, avec ou sans TIC, une équation du second degré à une inconnue à coefficients numériques fixés.</w:t>
            </w:r>
          </w:p>
          <w:p w:rsidR="00DB6A40" w:rsidRPr="00DB6A40" w:rsidRDefault="00DB6A40" w:rsidP="00ED1974">
            <w:pPr>
              <w:autoSpaceDE w:val="0"/>
              <w:autoSpaceDN w:val="0"/>
              <w:adjustRightInd w:val="0"/>
              <w:rPr>
                <w:rFonts w:ascii="Times New Roman" w:hAnsi="Times New Roman" w:cs="Times New Roman"/>
                <w:sz w:val="20"/>
                <w:szCs w:val="20"/>
              </w:rPr>
            </w:pPr>
          </w:p>
          <w:p w:rsidR="00DB6A40" w:rsidRPr="00DB6A40" w:rsidRDefault="00DB6A40" w:rsidP="00DB6A40">
            <w:pPr>
              <w:autoSpaceDE w:val="0"/>
              <w:autoSpaceDN w:val="0"/>
              <w:adjustRightInd w:val="0"/>
              <w:rPr>
                <w:rFonts w:ascii="Times New Roman" w:hAnsi="Times New Roman" w:cs="Times New Roman"/>
                <w:sz w:val="20"/>
                <w:szCs w:val="20"/>
              </w:rPr>
            </w:pPr>
            <w:r w:rsidRPr="00DB6A40">
              <w:rPr>
                <w:rFonts w:ascii="Times New Roman" w:hAnsi="Times New Roman" w:cs="Times New Roman"/>
                <w:sz w:val="20"/>
                <w:szCs w:val="20"/>
              </w:rPr>
              <w:t xml:space="preserve">Déterminer le signe du polynôme </w:t>
            </w:r>
            <w:r w:rsidRPr="00DB6A40">
              <w:rPr>
                <w:rFonts w:ascii="Times New Roman" w:hAnsi="Times New Roman" w:cs="Times New Roman"/>
                <w:iCs/>
                <w:sz w:val="20"/>
                <w:szCs w:val="20"/>
              </w:rPr>
              <w:t>a</w:t>
            </w:r>
            <w:r w:rsidRPr="00DB6A40">
              <w:rPr>
                <w:rFonts w:ascii="Times New Roman" w:hAnsi="Times New Roman" w:cs="Times New Roman"/>
                <w:i/>
                <w:iCs/>
                <w:sz w:val="20"/>
                <w:szCs w:val="20"/>
              </w:rPr>
              <w:t>x</w:t>
            </w:r>
            <w:r w:rsidRPr="00DB6A40">
              <w:rPr>
                <w:rFonts w:ascii="Times New Roman" w:hAnsi="Times New Roman" w:cs="Times New Roman"/>
                <w:sz w:val="20"/>
                <w:szCs w:val="20"/>
                <w:vertAlign w:val="superscript"/>
              </w:rPr>
              <w:t xml:space="preserve">2 </w:t>
            </w:r>
            <w:r w:rsidRPr="00DB6A40">
              <w:rPr>
                <w:rFonts w:ascii="Times New Roman" w:hAnsi="Times New Roman" w:cs="Times New Roman"/>
                <w:sz w:val="20"/>
                <w:szCs w:val="20"/>
              </w:rPr>
              <w:t xml:space="preserve">+ </w:t>
            </w:r>
            <w:proofErr w:type="spellStart"/>
            <w:r w:rsidRPr="00DB6A40">
              <w:rPr>
                <w:rFonts w:ascii="Times New Roman" w:hAnsi="Times New Roman" w:cs="Times New Roman"/>
                <w:iCs/>
                <w:sz w:val="20"/>
                <w:szCs w:val="20"/>
              </w:rPr>
              <w:t>b</w:t>
            </w:r>
            <w:r w:rsidRPr="00DB6A40">
              <w:rPr>
                <w:rFonts w:ascii="Times New Roman" w:hAnsi="Times New Roman" w:cs="Times New Roman"/>
                <w:i/>
                <w:iCs/>
                <w:sz w:val="20"/>
                <w:szCs w:val="20"/>
              </w:rPr>
              <w:t>x</w:t>
            </w:r>
            <w:proofErr w:type="spellEnd"/>
            <w:r w:rsidRPr="00DB6A40">
              <w:rPr>
                <w:rFonts w:ascii="Times New Roman" w:hAnsi="Times New Roman" w:cs="Times New Roman"/>
                <w:i/>
                <w:iCs/>
                <w:sz w:val="20"/>
                <w:szCs w:val="20"/>
              </w:rPr>
              <w:t xml:space="preserve"> </w:t>
            </w:r>
            <w:r w:rsidRPr="00DB6A40">
              <w:rPr>
                <w:rFonts w:ascii="Times New Roman" w:hAnsi="Times New Roman" w:cs="Times New Roman"/>
                <w:sz w:val="20"/>
                <w:szCs w:val="20"/>
              </w:rPr>
              <w:t xml:space="preserve">+ </w:t>
            </w:r>
            <w:r w:rsidRPr="00DB6A40">
              <w:rPr>
                <w:rFonts w:ascii="Times New Roman" w:hAnsi="Times New Roman" w:cs="Times New Roman"/>
                <w:iCs/>
                <w:sz w:val="20"/>
                <w:szCs w:val="20"/>
              </w:rPr>
              <w:t>c</w:t>
            </w:r>
            <w:r w:rsidRPr="00DB6A40">
              <w:rPr>
                <w:rFonts w:ascii="Times New Roman" w:hAnsi="Times New Roman" w:cs="Times New Roman"/>
                <w:i/>
                <w:iCs/>
                <w:sz w:val="20"/>
                <w:szCs w:val="20"/>
              </w:rPr>
              <w:t xml:space="preserve"> </w:t>
            </w:r>
            <w:r w:rsidRPr="00DB6A40">
              <w:rPr>
                <w:rFonts w:ascii="Times New Roman" w:hAnsi="Times New Roman" w:cs="Times New Roman"/>
                <w:sz w:val="20"/>
                <w:szCs w:val="20"/>
              </w:rPr>
              <w:t>(</w:t>
            </w:r>
            <w:r w:rsidRPr="00DB6A40">
              <w:rPr>
                <w:rFonts w:ascii="Times New Roman" w:hAnsi="Times New Roman" w:cs="Times New Roman"/>
                <w:iCs/>
                <w:sz w:val="20"/>
                <w:szCs w:val="20"/>
              </w:rPr>
              <w:t>a</w:t>
            </w:r>
            <w:r w:rsidRPr="00DB6A40">
              <w:rPr>
                <w:rFonts w:ascii="Times New Roman" w:hAnsi="Times New Roman" w:cs="Times New Roman"/>
                <w:sz w:val="20"/>
                <w:szCs w:val="20"/>
              </w:rPr>
              <w:t xml:space="preserve"> réel non nul, </w:t>
            </w:r>
            <w:r w:rsidRPr="00DB6A40">
              <w:rPr>
                <w:rFonts w:ascii="Times New Roman" w:hAnsi="Times New Roman" w:cs="Times New Roman"/>
                <w:iCs/>
                <w:sz w:val="20"/>
                <w:szCs w:val="20"/>
              </w:rPr>
              <w:t>b</w:t>
            </w:r>
            <w:r w:rsidRPr="00DB6A40">
              <w:rPr>
                <w:rFonts w:ascii="Times New Roman" w:hAnsi="Times New Roman" w:cs="Times New Roman"/>
                <w:sz w:val="20"/>
                <w:szCs w:val="20"/>
              </w:rPr>
              <w:t xml:space="preserve"> et </w:t>
            </w:r>
            <w:r w:rsidRPr="00DB6A40">
              <w:rPr>
                <w:rFonts w:ascii="Times New Roman" w:hAnsi="Times New Roman" w:cs="Times New Roman"/>
                <w:iCs/>
                <w:sz w:val="20"/>
                <w:szCs w:val="20"/>
              </w:rPr>
              <w:t>c</w:t>
            </w:r>
            <w:r w:rsidRPr="00DB6A40">
              <w:rPr>
                <w:rFonts w:ascii="Times New Roman" w:hAnsi="Times New Roman" w:cs="Times New Roman"/>
                <w:sz w:val="20"/>
                <w:szCs w:val="20"/>
              </w:rPr>
              <w:t xml:space="preserve"> réels).</w:t>
            </w:r>
          </w:p>
        </w:tc>
        <w:tc>
          <w:tcPr>
            <w:tcW w:w="3548" w:type="dxa"/>
            <w:shd w:val="clear" w:color="auto" w:fill="FFC000"/>
          </w:tcPr>
          <w:p w:rsidR="00DB6A40" w:rsidRPr="00DB6A40" w:rsidRDefault="00DB6A40" w:rsidP="00ED1974">
            <w:pPr>
              <w:tabs>
                <w:tab w:val="num" w:pos="1080"/>
              </w:tabs>
              <w:spacing w:before="60"/>
              <w:rPr>
                <w:rFonts w:ascii="Times New Roman" w:hAnsi="Times New Roman" w:cs="Times New Roman"/>
                <w:sz w:val="20"/>
                <w:szCs w:val="20"/>
              </w:rPr>
            </w:pPr>
            <w:r w:rsidRPr="00DB6A40">
              <w:rPr>
                <w:rFonts w:ascii="Times New Roman" w:hAnsi="Times New Roman" w:cs="Times New Roman"/>
                <w:sz w:val="20"/>
                <w:szCs w:val="20"/>
              </w:rPr>
              <w:t>Expression algébrique, nature et allure de la courbe représentative de la fonction</w:t>
            </w:r>
          </w:p>
          <w:p w:rsidR="00DB6A40" w:rsidRPr="00DB6A40" w:rsidRDefault="00DB6A40" w:rsidP="00ED1974">
            <w:pPr>
              <w:rPr>
                <w:rFonts w:ascii="Times New Roman" w:hAnsi="Times New Roman" w:cs="Times New Roman"/>
                <w:sz w:val="20"/>
                <w:szCs w:val="20"/>
              </w:rPr>
            </w:pPr>
            <w:r w:rsidRPr="00DB6A40">
              <w:rPr>
                <w:rFonts w:ascii="Times New Roman" w:hAnsi="Times New Roman" w:cs="Times New Roman"/>
                <w:i/>
                <w:iCs/>
                <w:sz w:val="20"/>
                <w:szCs w:val="20"/>
              </w:rPr>
              <w:t>f</w:t>
            </w:r>
            <w:r w:rsidRPr="00DB6A40">
              <w:rPr>
                <w:rFonts w:ascii="Times New Roman" w:hAnsi="Times New Roman" w:cs="Times New Roman"/>
                <w:sz w:val="20"/>
                <w:szCs w:val="20"/>
              </w:rPr>
              <w:t xml:space="preserve"> : </w:t>
            </w:r>
            <w:r w:rsidRPr="00DB6A40">
              <w:rPr>
                <w:rFonts w:ascii="Times New Roman" w:hAnsi="Times New Roman" w:cs="Times New Roman"/>
                <w:i/>
                <w:iCs/>
                <w:sz w:val="20"/>
                <w:szCs w:val="20"/>
              </w:rPr>
              <w:t>x</w:t>
            </w:r>
            <w:r w:rsidRPr="00DB6A40">
              <w:rPr>
                <w:rFonts w:ascii="Times New Roman" w:hAnsi="Times New Roman" w:cs="Times New Roman"/>
                <w:sz w:val="20"/>
                <w:szCs w:val="20"/>
              </w:rPr>
              <w:t xml:space="preserve"> </w:t>
            </w:r>
            <w:r w:rsidR="00A441D2">
              <w:rPr>
                <w:rFonts w:ascii="Times New Roman" w:hAnsi="Times New Roman" w:cs="Times New Roman"/>
                <w:sz w:val="20"/>
                <w:szCs w:val="20"/>
              </w:rPr>
              <w:sym w:font="SymbolGD" w:char="F095"/>
            </w:r>
            <w:r w:rsidRPr="00DB6A40">
              <w:rPr>
                <w:rFonts w:ascii="Times New Roman" w:hAnsi="Times New Roman" w:cs="Times New Roman"/>
                <w:sz w:val="20"/>
                <w:szCs w:val="20"/>
              </w:rPr>
              <w:t xml:space="preserve"> </w:t>
            </w:r>
            <w:r w:rsidRPr="00DB6A40">
              <w:rPr>
                <w:rFonts w:ascii="Times New Roman" w:hAnsi="Times New Roman" w:cs="Times New Roman"/>
                <w:iCs/>
                <w:sz w:val="20"/>
                <w:szCs w:val="20"/>
              </w:rPr>
              <w:t>a</w:t>
            </w:r>
            <w:r w:rsidRPr="00DB6A40">
              <w:rPr>
                <w:rFonts w:ascii="Times New Roman" w:hAnsi="Times New Roman" w:cs="Times New Roman"/>
                <w:i/>
                <w:iCs/>
                <w:sz w:val="20"/>
                <w:szCs w:val="20"/>
              </w:rPr>
              <w:t>x</w:t>
            </w:r>
            <w:r w:rsidRPr="00DB6A40">
              <w:rPr>
                <w:rFonts w:ascii="Times New Roman" w:hAnsi="Times New Roman" w:cs="Times New Roman"/>
                <w:sz w:val="20"/>
                <w:szCs w:val="20"/>
                <w:vertAlign w:val="superscript"/>
              </w:rPr>
              <w:t xml:space="preserve">2 </w:t>
            </w:r>
            <w:r w:rsidRPr="00DB6A40">
              <w:rPr>
                <w:rFonts w:ascii="Times New Roman" w:hAnsi="Times New Roman" w:cs="Times New Roman"/>
                <w:sz w:val="20"/>
                <w:szCs w:val="20"/>
              </w:rPr>
              <w:t xml:space="preserve">+ </w:t>
            </w:r>
            <w:proofErr w:type="spellStart"/>
            <w:r w:rsidRPr="00DB6A40">
              <w:rPr>
                <w:rFonts w:ascii="Times New Roman" w:hAnsi="Times New Roman" w:cs="Times New Roman"/>
                <w:iCs/>
                <w:sz w:val="20"/>
                <w:szCs w:val="20"/>
              </w:rPr>
              <w:t>b</w:t>
            </w:r>
            <w:r w:rsidRPr="00DB6A40">
              <w:rPr>
                <w:rFonts w:ascii="Times New Roman" w:hAnsi="Times New Roman" w:cs="Times New Roman"/>
                <w:i/>
                <w:iCs/>
                <w:sz w:val="20"/>
                <w:szCs w:val="20"/>
              </w:rPr>
              <w:t>x</w:t>
            </w:r>
            <w:proofErr w:type="spellEnd"/>
            <w:r w:rsidRPr="00DB6A40">
              <w:rPr>
                <w:rFonts w:ascii="Times New Roman" w:hAnsi="Times New Roman" w:cs="Times New Roman"/>
                <w:i/>
                <w:iCs/>
                <w:sz w:val="20"/>
                <w:szCs w:val="20"/>
              </w:rPr>
              <w:t xml:space="preserve"> </w:t>
            </w:r>
            <w:r w:rsidRPr="00DB6A40">
              <w:rPr>
                <w:rFonts w:ascii="Times New Roman" w:hAnsi="Times New Roman" w:cs="Times New Roman"/>
                <w:sz w:val="20"/>
                <w:szCs w:val="20"/>
              </w:rPr>
              <w:t xml:space="preserve">+ </w:t>
            </w:r>
            <w:r w:rsidRPr="00DB6A40">
              <w:rPr>
                <w:rFonts w:ascii="Times New Roman" w:hAnsi="Times New Roman" w:cs="Times New Roman"/>
                <w:iCs/>
                <w:sz w:val="20"/>
                <w:szCs w:val="20"/>
              </w:rPr>
              <w:t>c</w:t>
            </w:r>
            <w:r w:rsidRPr="00DB6A40">
              <w:rPr>
                <w:rFonts w:ascii="Times New Roman" w:hAnsi="Times New Roman" w:cs="Times New Roman"/>
                <w:i/>
                <w:iCs/>
                <w:sz w:val="20"/>
                <w:szCs w:val="20"/>
              </w:rPr>
              <w:t xml:space="preserve"> </w:t>
            </w:r>
            <w:r w:rsidRPr="00DB6A40">
              <w:rPr>
                <w:rFonts w:ascii="Times New Roman" w:hAnsi="Times New Roman" w:cs="Times New Roman"/>
                <w:sz w:val="20"/>
                <w:szCs w:val="20"/>
              </w:rPr>
              <w:t xml:space="preserve"> (</w:t>
            </w:r>
            <w:r w:rsidRPr="00DB6A40">
              <w:rPr>
                <w:rFonts w:ascii="Times New Roman" w:hAnsi="Times New Roman" w:cs="Times New Roman"/>
                <w:iCs/>
                <w:sz w:val="20"/>
                <w:szCs w:val="20"/>
              </w:rPr>
              <w:t>a</w:t>
            </w:r>
            <w:r w:rsidRPr="00DB6A40">
              <w:rPr>
                <w:rFonts w:ascii="Times New Roman" w:hAnsi="Times New Roman" w:cs="Times New Roman"/>
                <w:sz w:val="20"/>
                <w:szCs w:val="20"/>
              </w:rPr>
              <w:t xml:space="preserve"> réel non nul, </w:t>
            </w:r>
            <w:r w:rsidRPr="00DB6A40">
              <w:rPr>
                <w:rFonts w:ascii="Times New Roman" w:hAnsi="Times New Roman" w:cs="Times New Roman"/>
                <w:iCs/>
                <w:sz w:val="20"/>
                <w:szCs w:val="20"/>
              </w:rPr>
              <w:t>b</w:t>
            </w:r>
            <w:r w:rsidRPr="00DB6A40">
              <w:rPr>
                <w:rFonts w:ascii="Times New Roman" w:hAnsi="Times New Roman" w:cs="Times New Roman"/>
                <w:sz w:val="20"/>
                <w:szCs w:val="20"/>
              </w:rPr>
              <w:t xml:space="preserve"> et </w:t>
            </w:r>
            <w:r w:rsidRPr="00DB6A40">
              <w:rPr>
                <w:rFonts w:ascii="Times New Roman" w:hAnsi="Times New Roman" w:cs="Times New Roman"/>
                <w:iCs/>
                <w:sz w:val="20"/>
                <w:szCs w:val="20"/>
              </w:rPr>
              <w:t>c</w:t>
            </w:r>
            <w:r w:rsidRPr="00DB6A40">
              <w:rPr>
                <w:rFonts w:ascii="Times New Roman" w:hAnsi="Times New Roman" w:cs="Times New Roman"/>
                <w:sz w:val="20"/>
                <w:szCs w:val="20"/>
              </w:rPr>
              <w:t xml:space="preserve"> réels) en fonction du signe de </w:t>
            </w:r>
            <w:r w:rsidRPr="00DB6A40">
              <w:rPr>
                <w:rFonts w:ascii="Times New Roman" w:hAnsi="Times New Roman" w:cs="Times New Roman"/>
                <w:iCs/>
                <w:sz w:val="20"/>
                <w:szCs w:val="20"/>
              </w:rPr>
              <w:t>a</w:t>
            </w:r>
            <w:r w:rsidRPr="00DB6A40">
              <w:rPr>
                <w:rFonts w:ascii="Times New Roman" w:hAnsi="Times New Roman" w:cs="Times New Roman"/>
                <w:sz w:val="20"/>
                <w:szCs w:val="20"/>
              </w:rPr>
              <w:t xml:space="preserve">. </w:t>
            </w:r>
          </w:p>
          <w:p w:rsidR="00DB6A40" w:rsidRPr="00DB6A40" w:rsidRDefault="00DB6A40" w:rsidP="00ED1974">
            <w:pPr>
              <w:rPr>
                <w:rFonts w:ascii="Times New Roman" w:hAnsi="Times New Roman" w:cs="Times New Roman"/>
                <w:sz w:val="20"/>
                <w:szCs w:val="20"/>
              </w:rPr>
            </w:pPr>
          </w:p>
          <w:p w:rsidR="00DB6A40" w:rsidRPr="00DB6A40" w:rsidRDefault="00DB6A40" w:rsidP="00ED1974">
            <w:pPr>
              <w:rPr>
                <w:rFonts w:ascii="Times New Roman" w:hAnsi="Times New Roman" w:cs="Times New Roman"/>
                <w:sz w:val="20"/>
                <w:szCs w:val="20"/>
              </w:rPr>
            </w:pPr>
          </w:p>
          <w:p w:rsidR="00DB6A40" w:rsidRPr="00DB6A40" w:rsidRDefault="00DB6A40" w:rsidP="00ED1974">
            <w:pPr>
              <w:tabs>
                <w:tab w:val="num" w:pos="1080"/>
              </w:tabs>
              <w:spacing w:before="60"/>
              <w:rPr>
                <w:rFonts w:ascii="Times New Roman" w:hAnsi="Times New Roman" w:cs="Times New Roman"/>
                <w:sz w:val="20"/>
                <w:szCs w:val="20"/>
              </w:rPr>
            </w:pPr>
            <w:r w:rsidRPr="00DB6A40">
              <w:rPr>
                <w:rFonts w:ascii="Times New Roman" w:hAnsi="Times New Roman" w:cs="Times New Roman"/>
                <w:sz w:val="20"/>
                <w:szCs w:val="20"/>
              </w:rPr>
              <w:t>Résolution d’une équation du second degré à une inconnue à coefficients numériques fixés.</w:t>
            </w:r>
          </w:p>
          <w:p w:rsidR="00DB6A40" w:rsidRPr="00DB6A40" w:rsidRDefault="00DB6A40" w:rsidP="00ED1974">
            <w:pPr>
              <w:rPr>
                <w:rFonts w:ascii="Times New Roman" w:hAnsi="Times New Roman" w:cs="Times New Roman"/>
                <w:sz w:val="20"/>
                <w:szCs w:val="20"/>
              </w:rPr>
            </w:pPr>
          </w:p>
        </w:tc>
        <w:tc>
          <w:tcPr>
            <w:tcW w:w="2464" w:type="dxa"/>
            <w:shd w:val="clear" w:color="auto" w:fill="FFC000"/>
          </w:tcPr>
          <w:p w:rsidR="00DB6A40" w:rsidRPr="00DB6A40" w:rsidRDefault="00DB6A40" w:rsidP="00ED1974">
            <w:pPr>
              <w:rPr>
                <w:rFonts w:ascii="Times New Roman" w:hAnsi="Times New Roman" w:cs="Times New Roman"/>
                <w:sz w:val="20"/>
                <w:szCs w:val="20"/>
              </w:rPr>
            </w:pPr>
          </w:p>
        </w:tc>
        <w:tc>
          <w:tcPr>
            <w:tcW w:w="2149" w:type="dxa"/>
            <w:shd w:val="clear" w:color="auto" w:fill="FFC000"/>
          </w:tcPr>
          <w:p w:rsidR="00DB6A40" w:rsidRPr="00DB6A40" w:rsidRDefault="00DB6A40" w:rsidP="00ED1974">
            <w:pPr>
              <w:rPr>
                <w:rFonts w:ascii="Times New Roman" w:hAnsi="Times New Roman" w:cs="Times New Roman"/>
                <w:sz w:val="20"/>
                <w:szCs w:val="20"/>
              </w:rPr>
            </w:pPr>
          </w:p>
        </w:tc>
      </w:tr>
      <w:tr w:rsidR="00DB6A40" w:rsidRPr="00DB6A40" w:rsidTr="00DB6A40">
        <w:tc>
          <w:tcPr>
            <w:tcW w:w="1825" w:type="dxa"/>
            <w:shd w:val="clear" w:color="auto" w:fill="FFC000"/>
          </w:tcPr>
          <w:p w:rsidR="00DB6A40" w:rsidRPr="00DB6A40" w:rsidRDefault="00DB6A40" w:rsidP="00ED1974">
            <w:pPr>
              <w:rPr>
                <w:rFonts w:ascii="Times New Roman" w:hAnsi="Times New Roman" w:cs="Times New Roman"/>
                <w:b/>
                <w:sz w:val="20"/>
                <w:szCs w:val="20"/>
              </w:rPr>
            </w:pPr>
            <w:r w:rsidRPr="00DB6A40">
              <w:rPr>
                <w:rFonts w:ascii="Times New Roman" w:hAnsi="Times New Roman" w:cs="Times New Roman"/>
                <w:b/>
                <w:sz w:val="20"/>
                <w:szCs w:val="20"/>
              </w:rPr>
              <w:t xml:space="preserve">Vitesse au cours du saut </w:t>
            </w:r>
          </w:p>
        </w:tc>
        <w:tc>
          <w:tcPr>
            <w:tcW w:w="1747" w:type="dxa"/>
            <w:shd w:val="clear" w:color="auto" w:fill="FFC000"/>
          </w:tcPr>
          <w:p w:rsidR="00DB6A40" w:rsidRPr="00DB6A40" w:rsidRDefault="00DB6A40" w:rsidP="00ED1974">
            <w:pPr>
              <w:rPr>
                <w:rFonts w:ascii="Times New Roman" w:hAnsi="Times New Roman" w:cs="Times New Roman"/>
                <w:b/>
                <w:sz w:val="20"/>
                <w:szCs w:val="20"/>
              </w:rPr>
            </w:pPr>
            <w:r w:rsidRPr="00DB6A40">
              <w:rPr>
                <w:rFonts w:ascii="Times New Roman" w:hAnsi="Times New Roman" w:cs="Times New Roman"/>
                <w:b/>
                <w:sz w:val="20"/>
                <w:szCs w:val="20"/>
              </w:rPr>
              <w:t>Algèbre – analyse</w:t>
            </w:r>
          </w:p>
          <w:p w:rsidR="00DB6A40" w:rsidRPr="00DB6A40" w:rsidRDefault="00DB6A40" w:rsidP="00ED1974">
            <w:pPr>
              <w:rPr>
                <w:rFonts w:ascii="Times New Roman" w:hAnsi="Times New Roman" w:cs="Times New Roman"/>
                <w:i/>
                <w:sz w:val="20"/>
                <w:szCs w:val="20"/>
              </w:rPr>
            </w:pPr>
            <w:r w:rsidRPr="00DB6A40">
              <w:rPr>
                <w:rFonts w:ascii="Times New Roman" w:hAnsi="Times New Roman" w:cs="Times New Roman"/>
                <w:i/>
                <w:sz w:val="20"/>
                <w:szCs w:val="20"/>
              </w:rPr>
              <w:t>Approcher une courbe avec des droites</w:t>
            </w:r>
          </w:p>
        </w:tc>
        <w:tc>
          <w:tcPr>
            <w:tcW w:w="4527" w:type="dxa"/>
            <w:shd w:val="clear" w:color="auto" w:fill="FFC000"/>
          </w:tcPr>
          <w:p w:rsidR="00DB6A40" w:rsidRPr="00DB6A40" w:rsidRDefault="00DB6A40" w:rsidP="00ED1974">
            <w:pPr>
              <w:spacing w:before="60"/>
              <w:rPr>
                <w:rFonts w:ascii="Times New Roman" w:hAnsi="Times New Roman" w:cs="Times New Roman"/>
                <w:sz w:val="20"/>
                <w:szCs w:val="20"/>
              </w:rPr>
            </w:pPr>
            <w:r w:rsidRPr="00DB6A40">
              <w:rPr>
                <w:rFonts w:ascii="Times New Roman" w:hAnsi="Times New Roman" w:cs="Times New Roman"/>
                <w:sz w:val="20"/>
                <w:szCs w:val="20"/>
              </w:rPr>
              <w:t xml:space="preserve">Déterminer, par une lecture graphique, le nombre dérivé d’une fonction </w:t>
            </w:r>
            <w:r w:rsidRPr="00DB6A40">
              <w:rPr>
                <w:rFonts w:ascii="Times New Roman" w:hAnsi="Times New Roman" w:cs="Times New Roman"/>
                <w:i/>
                <w:iCs/>
                <w:sz w:val="20"/>
                <w:szCs w:val="20"/>
              </w:rPr>
              <w:t>f</w:t>
            </w:r>
            <w:r w:rsidRPr="00DB6A40">
              <w:rPr>
                <w:rFonts w:ascii="Times New Roman" w:hAnsi="Times New Roman" w:cs="Times New Roman"/>
                <w:sz w:val="20"/>
                <w:szCs w:val="20"/>
              </w:rPr>
              <w:t xml:space="preserve"> en un point. </w:t>
            </w:r>
          </w:p>
          <w:p w:rsidR="00DB6A40" w:rsidRPr="00DB6A40" w:rsidRDefault="00DB6A40" w:rsidP="00ED1974">
            <w:pPr>
              <w:spacing w:before="60"/>
              <w:rPr>
                <w:rFonts w:ascii="Times New Roman" w:hAnsi="Times New Roman" w:cs="Times New Roman"/>
                <w:sz w:val="20"/>
                <w:szCs w:val="20"/>
              </w:rPr>
            </w:pPr>
            <w:r w:rsidRPr="00DB6A40">
              <w:rPr>
                <w:rFonts w:ascii="Times New Roman" w:hAnsi="Times New Roman" w:cs="Times New Roman"/>
                <w:sz w:val="20"/>
                <w:szCs w:val="20"/>
              </w:rPr>
              <w:t>Conjecturer une équation de la tangente à la courbe représentative d’une fonction en ce point.</w:t>
            </w:r>
          </w:p>
          <w:p w:rsidR="00DB6A40" w:rsidRPr="00DB6A40" w:rsidRDefault="00DB6A40" w:rsidP="00ED1974">
            <w:pPr>
              <w:spacing w:before="60"/>
              <w:rPr>
                <w:rFonts w:ascii="Times New Roman" w:hAnsi="Times New Roman" w:cs="Times New Roman"/>
                <w:sz w:val="20"/>
                <w:szCs w:val="20"/>
              </w:rPr>
            </w:pPr>
            <w:r w:rsidRPr="00DB6A40">
              <w:rPr>
                <w:rFonts w:ascii="Times New Roman" w:hAnsi="Times New Roman" w:cs="Times New Roman"/>
                <w:sz w:val="20"/>
                <w:szCs w:val="20"/>
              </w:rPr>
              <w:t xml:space="preserve">Construire en un point une tangente à la courbe représentative d’une fonction </w:t>
            </w:r>
            <w:r w:rsidRPr="00DB6A40">
              <w:rPr>
                <w:rFonts w:ascii="Times New Roman" w:hAnsi="Times New Roman" w:cs="Times New Roman"/>
                <w:i/>
                <w:iCs/>
                <w:sz w:val="20"/>
                <w:szCs w:val="20"/>
              </w:rPr>
              <w:t>f</w:t>
            </w:r>
            <w:r w:rsidRPr="00DB6A40">
              <w:rPr>
                <w:rFonts w:ascii="Times New Roman" w:hAnsi="Times New Roman" w:cs="Times New Roman"/>
                <w:sz w:val="20"/>
                <w:szCs w:val="20"/>
              </w:rPr>
              <w:t xml:space="preserve"> connaissant le nombre dérivé en ce point. </w:t>
            </w:r>
          </w:p>
          <w:p w:rsidR="00DB6A40" w:rsidRPr="00DB6A40" w:rsidRDefault="00DB6A40" w:rsidP="00ED1974">
            <w:pPr>
              <w:rPr>
                <w:rFonts w:ascii="Times New Roman" w:hAnsi="Times New Roman" w:cs="Times New Roman"/>
                <w:sz w:val="20"/>
                <w:szCs w:val="20"/>
              </w:rPr>
            </w:pPr>
            <w:r w:rsidRPr="00DB6A40">
              <w:rPr>
                <w:rFonts w:ascii="Times New Roman" w:hAnsi="Times New Roman" w:cs="Times New Roman"/>
                <w:sz w:val="20"/>
                <w:szCs w:val="20"/>
              </w:rPr>
              <w:t>Écrire l’équation réduite de cette tangente.</w:t>
            </w:r>
          </w:p>
        </w:tc>
        <w:tc>
          <w:tcPr>
            <w:tcW w:w="3548" w:type="dxa"/>
            <w:shd w:val="clear" w:color="auto" w:fill="FFC000"/>
          </w:tcPr>
          <w:p w:rsidR="00DB6A40" w:rsidRPr="00DB6A40" w:rsidRDefault="00DB6A40" w:rsidP="00ED1974">
            <w:pPr>
              <w:spacing w:before="60"/>
              <w:rPr>
                <w:rFonts w:ascii="Times New Roman" w:hAnsi="Times New Roman" w:cs="Times New Roman"/>
                <w:sz w:val="20"/>
                <w:szCs w:val="20"/>
              </w:rPr>
            </w:pPr>
            <w:r w:rsidRPr="00DB6A40">
              <w:rPr>
                <w:rFonts w:ascii="Times New Roman" w:hAnsi="Times New Roman" w:cs="Times New Roman"/>
                <w:sz w:val="20"/>
                <w:szCs w:val="20"/>
              </w:rPr>
              <w:t>Nombre dérivé et tangente à une courbe en un point.</w:t>
            </w:r>
          </w:p>
          <w:p w:rsidR="00DB6A40" w:rsidRPr="00DB6A40" w:rsidRDefault="00DB6A40" w:rsidP="00ED1974">
            <w:pPr>
              <w:tabs>
                <w:tab w:val="num" w:pos="1080"/>
              </w:tabs>
              <w:spacing w:before="60"/>
              <w:rPr>
                <w:rFonts w:ascii="Times New Roman" w:hAnsi="Times New Roman" w:cs="Times New Roman"/>
                <w:sz w:val="20"/>
                <w:szCs w:val="20"/>
              </w:rPr>
            </w:pPr>
          </w:p>
        </w:tc>
        <w:tc>
          <w:tcPr>
            <w:tcW w:w="2464" w:type="dxa"/>
            <w:shd w:val="clear" w:color="auto" w:fill="FFC000"/>
          </w:tcPr>
          <w:p w:rsidR="00DB6A40" w:rsidRPr="00DB6A40" w:rsidRDefault="00DB6A40" w:rsidP="00ED1974">
            <w:pPr>
              <w:rPr>
                <w:rFonts w:ascii="Times New Roman" w:hAnsi="Times New Roman" w:cs="Times New Roman"/>
                <w:sz w:val="20"/>
                <w:szCs w:val="20"/>
              </w:rPr>
            </w:pPr>
            <w:r w:rsidRPr="00DB6A40">
              <w:rPr>
                <w:rFonts w:ascii="Times New Roman" w:hAnsi="Times New Roman" w:cs="Times New Roman"/>
                <w:sz w:val="20"/>
                <w:szCs w:val="20"/>
              </w:rPr>
              <w:t>Variation de la vitesse en fonction de la distance</w:t>
            </w:r>
          </w:p>
          <w:p w:rsidR="00DB6A40" w:rsidRPr="00DB6A40" w:rsidRDefault="00DB6A40" w:rsidP="00ED1974">
            <w:pPr>
              <w:rPr>
                <w:rFonts w:ascii="Times New Roman" w:hAnsi="Times New Roman" w:cs="Times New Roman"/>
                <w:sz w:val="20"/>
                <w:szCs w:val="20"/>
              </w:rPr>
            </w:pPr>
            <w:r w:rsidRPr="00DB6A40">
              <w:rPr>
                <w:rFonts w:ascii="Times New Roman" w:hAnsi="Times New Roman" w:cs="Times New Roman"/>
                <w:sz w:val="20"/>
                <w:szCs w:val="20"/>
              </w:rPr>
              <w:t xml:space="preserve">Equation horaire du mouvement. </w:t>
            </w:r>
          </w:p>
        </w:tc>
        <w:tc>
          <w:tcPr>
            <w:tcW w:w="2149" w:type="dxa"/>
            <w:shd w:val="clear" w:color="auto" w:fill="FFC000"/>
          </w:tcPr>
          <w:p w:rsidR="00DB6A40" w:rsidRPr="00DB6A40" w:rsidRDefault="00DB6A40" w:rsidP="00ED1974">
            <w:pPr>
              <w:rPr>
                <w:rFonts w:ascii="Times New Roman" w:hAnsi="Times New Roman" w:cs="Times New Roman"/>
                <w:sz w:val="20"/>
                <w:szCs w:val="20"/>
              </w:rPr>
            </w:pPr>
          </w:p>
        </w:tc>
      </w:tr>
    </w:tbl>
    <w:p w:rsidR="004438E6" w:rsidRPr="00DB6A40" w:rsidRDefault="004438E6">
      <w:pPr>
        <w:rPr>
          <w:rFonts w:ascii="Times New Roman" w:hAnsi="Times New Roman" w:cs="Times New Roman"/>
          <w:sz w:val="20"/>
          <w:szCs w:val="20"/>
        </w:rPr>
      </w:pPr>
    </w:p>
    <w:p w:rsidR="00ED1974" w:rsidRPr="00DB6A40" w:rsidRDefault="00435855" w:rsidP="00DB6A40">
      <w:pPr>
        <w:jc w:val="center"/>
        <w:rPr>
          <w:rFonts w:ascii="Times New Roman" w:hAnsi="Times New Roman" w:cs="Times New Roman"/>
          <w:b/>
          <w:sz w:val="20"/>
          <w:szCs w:val="20"/>
          <w:u w:val="single"/>
        </w:rPr>
      </w:pPr>
      <w:r w:rsidRPr="00DB6A40">
        <w:rPr>
          <w:rFonts w:ascii="Times New Roman" w:hAnsi="Times New Roman" w:cs="Times New Roman"/>
          <w:b/>
          <w:sz w:val="20"/>
          <w:szCs w:val="20"/>
          <w:u w:val="single"/>
        </w:rPr>
        <w:t xml:space="preserve">Vacances d’hiver </w:t>
      </w:r>
    </w:p>
    <w:tbl>
      <w:tblPr>
        <w:tblStyle w:val="Grilledutableau"/>
        <w:tblW w:w="0" w:type="auto"/>
        <w:tblLook w:val="04A0"/>
      </w:tblPr>
      <w:tblGrid>
        <w:gridCol w:w="1572"/>
        <w:gridCol w:w="1461"/>
        <w:gridCol w:w="5752"/>
        <w:gridCol w:w="4319"/>
        <w:gridCol w:w="1729"/>
        <w:gridCol w:w="1437"/>
      </w:tblGrid>
      <w:tr w:rsidR="00DB6A40" w:rsidRPr="00DB6A40" w:rsidTr="00DB6A40">
        <w:trPr>
          <w:trHeight w:val="1262"/>
        </w:trPr>
        <w:tc>
          <w:tcPr>
            <w:tcW w:w="16260" w:type="dxa"/>
            <w:gridSpan w:val="6"/>
          </w:tcPr>
          <w:p w:rsidR="00DB6A40" w:rsidRPr="00DB6A40" w:rsidRDefault="00DB6A40" w:rsidP="00435855">
            <w:pPr>
              <w:rPr>
                <w:rFonts w:ascii="Times New Roman" w:hAnsi="Times New Roman" w:cs="Times New Roman"/>
                <w:color w:val="FF0000"/>
                <w:sz w:val="20"/>
                <w:szCs w:val="20"/>
              </w:rPr>
            </w:pPr>
            <w:r w:rsidRPr="00DB6A40">
              <w:rPr>
                <w:rFonts w:ascii="Times New Roman" w:hAnsi="Times New Roman" w:cs="Times New Roman"/>
                <w:b/>
                <w:color w:val="FF0000"/>
                <w:sz w:val="20"/>
                <w:szCs w:val="20"/>
                <w:u w:val="single"/>
              </w:rPr>
              <w:lastRenderedPageBreak/>
              <w:t>Thématique 4</w:t>
            </w:r>
            <w:proofErr w:type="gramStart"/>
            <w:r w:rsidRPr="00DB6A40">
              <w:rPr>
                <w:rFonts w:ascii="Times New Roman" w:hAnsi="Times New Roman" w:cs="Times New Roman"/>
                <w:b/>
                <w:color w:val="FF0000"/>
                <w:sz w:val="20"/>
                <w:szCs w:val="20"/>
                <w:u w:val="single"/>
              </w:rPr>
              <w:t xml:space="preserve">: </w:t>
            </w:r>
            <w:r w:rsidRPr="00DB6A40">
              <w:rPr>
                <w:rFonts w:ascii="Times New Roman" w:hAnsi="Times New Roman" w:cs="Times New Roman"/>
                <w:color w:val="FF0000"/>
                <w:sz w:val="20"/>
                <w:szCs w:val="20"/>
                <w:u w:val="single"/>
              </w:rPr>
              <w:t xml:space="preserve"> </w:t>
            </w:r>
            <w:r w:rsidRPr="00DB6A40">
              <w:rPr>
                <w:rFonts w:ascii="Times New Roman" w:hAnsi="Times New Roman" w:cs="Times New Roman"/>
                <w:color w:val="FF0000"/>
                <w:sz w:val="20"/>
                <w:szCs w:val="20"/>
              </w:rPr>
              <w:t>Produire</w:t>
            </w:r>
            <w:proofErr w:type="gramEnd"/>
            <w:r w:rsidRPr="00DB6A40">
              <w:rPr>
                <w:rFonts w:ascii="Times New Roman" w:hAnsi="Times New Roman" w:cs="Times New Roman"/>
                <w:color w:val="FF0000"/>
                <w:sz w:val="20"/>
                <w:szCs w:val="20"/>
              </w:rPr>
              <w:t xml:space="preserve"> l’électricité de manière écologique </w:t>
            </w:r>
          </w:p>
          <w:p w:rsidR="00DB6A40" w:rsidRPr="00DB6A40" w:rsidRDefault="00DB6A40" w:rsidP="00435855">
            <w:pPr>
              <w:rPr>
                <w:rFonts w:ascii="Times New Roman" w:hAnsi="Times New Roman" w:cs="Times New Roman"/>
                <w:b/>
                <w:color w:val="FF0000"/>
                <w:sz w:val="20"/>
                <w:szCs w:val="20"/>
              </w:rPr>
            </w:pPr>
          </w:p>
          <w:p w:rsidR="00DB6A40" w:rsidRPr="00DB6A40" w:rsidRDefault="00DB6A40" w:rsidP="00435855">
            <w:pPr>
              <w:pStyle w:val="Paragraphedeliste"/>
              <w:numPr>
                <w:ilvl w:val="0"/>
                <w:numId w:val="5"/>
              </w:numPr>
              <w:rPr>
                <w:rFonts w:ascii="Times New Roman" w:hAnsi="Times New Roman" w:cs="Times New Roman"/>
                <w:b/>
                <w:color w:val="FF0000"/>
                <w:sz w:val="20"/>
                <w:szCs w:val="20"/>
              </w:rPr>
            </w:pPr>
            <w:r w:rsidRPr="00DB6A40">
              <w:rPr>
                <w:rFonts w:ascii="Times New Roman" w:hAnsi="Times New Roman" w:cs="Times New Roman"/>
                <w:b/>
                <w:color w:val="FF0000"/>
                <w:sz w:val="20"/>
                <w:szCs w:val="20"/>
              </w:rPr>
              <w:t xml:space="preserve">Eolienne  (vents : vecteurs) </w:t>
            </w:r>
          </w:p>
          <w:p w:rsidR="00DB6A40" w:rsidRDefault="00DB6A40" w:rsidP="00435855">
            <w:pPr>
              <w:pStyle w:val="Paragraphedeliste"/>
              <w:numPr>
                <w:ilvl w:val="0"/>
                <w:numId w:val="5"/>
              </w:numPr>
              <w:rPr>
                <w:rFonts w:ascii="Times New Roman" w:hAnsi="Times New Roman" w:cs="Times New Roman"/>
                <w:b/>
                <w:color w:val="FF0000"/>
                <w:sz w:val="20"/>
                <w:szCs w:val="20"/>
              </w:rPr>
            </w:pPr>
            <w:r w:rsidRPr="00DB6A40">
              <w:rPr>
                <w:rFonts w:ascii="Times New Roman" w:hAnsi="Times New Roman" w:cs="Times New Roman"/>
                <w:b/>
                <w:color w:val="FF0000"/>
                <w:sz w:val="20"/>
                <w:szCs w:val="20"/>
              </w:rPr>
              <w:t xml:space="preserve">Barrage hydroélectrique (chute d’eau) </w:t>
            </w:r>
          </w:p>
          <w:p w:rsidR="00DB6A40" w:rsidRPr="00DB6A40" w:rsidRDefault="00DB6A40" w:rsidP="00435855">
            <w:pPr>
              <w:pStyle w:val="Paragraphedeliste"/>
              <w:numPr>
                <w:ilvl w:val="0"/>
                <w:numId w:val="5"/>
              </w:numPr>
              <w:rPr>
                <w:rFonts w:ascii="Times New Roman" w:hAnsi="Times New Roman" w:cs="Times New Roman"/>
                <w:b/>
                <w:color w:val="FF0000"/>
                <w:sz w:val="20"/>
                <w:szCs w:val="20"/>
              </w:rPr>
            </w:pPr>
            <w:r>
              <w:rPr>
                <w:rFonts w:ascii="Times New Roman" w:hAnsi="Times New Roman" w:cs="Times New Roman"/>
                <w:b/>
                <w:color w:val="FF0000"/>
                <w:sz w:val="20"/>
                <w:szCs w:val="20"/>
              </w:rPr>
              <w:t>Défauts alternateurs</w:t>
            </w:r>
          </w:p>
          <w:p w:rsidR="00DB6A40" w:rsidRPr="00DB6A40" w:rsidRDefault="00DB6A40" w:rsidP="00435855">
            <w:pPr>
              <w:rPr>
                <w:rFonts w:ascii="Times New Roman" w:hAnsi="Times New Roman" w:cs="Times New Roman"/>
                <w:b/>
                <w:color w:val="FF0000"/>
                <w:sz w:val="20"/>
                <w:szCs w:val="20"/>
                <w:u w:val="single"/>
              </w:rPr>
            </w:pPr>
          </w:p>
        </w:tc>
      </w:tr>
      <w:tr w:rsidR="00DB6A40" w:rsidRPr="00DB6A40" w:rsidTr="00DB6A40">
        <w:tc>
          <w:tcPr>
            <w:tcW w:w="1572" w:type="dxa"/>
          </w:tcPr>
          <w:p w:rsidR="00DB6A40" w:rsidRPr="00DB6A40" w:rsidRDefault="00DB6A40" w:rsidP="00E57DF7">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Situation</w:t>
            </w:r>
          </w:p>
        </w:tc>
        <w:tc>
          <w:tcPr>
            <w:tcW w:w="1451" w:type="dxa"/>
          </w:tcPr>
          <w:p w:rsidR="00DB6A40" w:rsidRPr="00DB6A40" w:rsidRDefault="00DB6A40" w:rsidP="00E57DF7">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Module</w:t>
            </w:r>
          </w:p>
        </w:tc>
        <w:tc>
          <w:tcPr>
            <w:tcW w:w="5752" w:type="dxa"/>
          </w:tcPr>
          <w:p w:rsidR="00DB6A40" w:rsidRPr="00DB6A40" w:rsidRDefault="00DB6A40" w:rsidP="00E57DF7">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Capacités</w:t>
            </w:r>
          </w:p>
        </w:tc>
        <w:tc>
          <w:tcPr>
            <w:tcW w:w="4319" w:type="dxa"/>
          </w:tcPr>
          <w:p w:rsidR="00DB6A40" w:rsidRPr="00DB6A40" w:rsidRDefault="00DB6A40" w:rsidP="00E57DF7">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Connaissances</w:t>
            </w:r>
          </w:p>
        </w:tc>
        <w:tc>
          <w:tcPr>
            <w:tcW w:w="1729" w:type="dxa"/>
          </w:tcPr>
          <w:p w:rsidR="00DB6A40" w:rsidRPr="00DB6A40" w:rsidRDefault="00DB6A40" w:rsidP="00E57DF7">
            <w:pPr>
              <w:rPr>
                <w:rFonts w:ascii="Times New Roman" w:hAnsi="Times New Roman" w:cs="Times New Roman"/>
                <w:sz w:val="20"/>
                <w:szCs w:val="20"/>
              </w:rPr>
            </w:pPr>
            <w:r w:rsidRPr="00DB6A40">
              <w:rPr>
                <w:rFonts w:ascii="Times New Roman" w:hAnsi="Times New Roman" w:cs="Times New Roman"/>
                <w:b/>
                <w:color w:val="4F81BD" w:themeColor="accent1"/>
                <w:sz w:val="20"/>
                <w:szCs w:val="20"/>
              </w:rPr>
              <w:t>Commentaires</w:t>
            </w:r>
          </w:p>
        </w:tc>
        <w:tc>
          <w:tcPr>
            <w:tcW w:w="1437" w:type="dxa"/>
          </w:tcPr>
          <w:p w:rsidR="00DB6A40" w:rsidRPr="00DB6A40" w:rsidRDefault="00DB6A40" w:rsidP="00DB6A40">
            <w:pPr>
              <w:jc w:val="center"/>
              <w:rPr>
                <w:rFonts w:ascii="Times New Roman" w:hAnsi="Times New Roman" w:cs="Times New Roman"/>
                <w:b/>
                <w:color w:val="4F81BD" w:themeColor="accent1"/>
                <w:sz w:val="20"/>
                <w:szCs w:val="20"/>
              </w:rPr>
            </w:pPr>
            <w:r>
              <w:rPr>
                <w:rFonts w:ascii="Times New Roman" w:hAnsi="Times New Roman" w:cs="Times New Roman"/>
                <w:b/>
                <w:color w:val="4F81BD" w:themeColor="accent1"/>
                <w:sz w:val="20"/>
                <w:szCs w:val="20"/>
              </w:rPr>
              <w:t>Durée</w:t>
            </w:r>
          </w:p>
        </w:tc>
      </w:tr>
      <w:tr w:rsidR="00DB6A40" w:rsidRPr="00DB6A40" w:rsidTr="00DB6A40">
        <w:trPr>
          <w:trHeight w:val="1850"/>
        </w:trPr>
        <w:tc>
          <w:tcPr>
            <w:tcW w:w="1572" w:type="dxa"/>
            <w:vMerge w:val="restart"/>
            <w:shd w:val="clear" w:color="auto" w:fill="FFC000"/>
          </w:tcPr>
          <w:p w:rsidR="00DB6A40" w:rsidRPr="00DB6A40" w:rsidRDefault="00DB6A40" w:rsidP="00435855">
            <w:pPr>
              <w:rPr>
                <w:rFonts w:ascii="Times New Roman" w:hAnsi="Times New Roman" w:cs="Times New Roman"/>
                <w:b/>
                <w:sz w:val="20"/>
                <w:szCs w:val="20"/>
              </w:rPr>
            </w:pPr>
            <w:r w:rsidRPr="00DB6A40">
              <w:rPr>
                <w:rFonts w:ascii="Times New Roman" w:hAnsi="Times New Roman" w:cs="Times New Roman"/>
                <w:b/>
                <w:sz w:val="20"/>
                <w:szCs w:val="20"/>
              </w:rPr>
              <w:t xml:space="preserve">Eolienne </w:t>
            </w:r>
          </w:p>
        </w:tc>
        <w:tc>
          <w:tcPr>
            <w:tcW w:w="1451" w:type="dxa"/>
            <w:shd w:val="clear" w:color="auto" w:fill="D6E3BC" w:themeFill="accent3" w:themeFillTint="66"/>
          </w:tcPr>
          <w:p w:rsidR="00DB6A40" w:rsidRPr="00DB6A40" w:rsidRDefault="00DB6A40" w:rsidP="00435855">
            <w:pPr>
              <w:rPr>
                <w:rFonts w:ascii="Times New Roman" w:hAnsi="Times New Roman" w:cs="Times New Roman"/>
                <w:b/>
                <w:sz w:val="20"/>
                <w:szCs w:val="20"/>
              </w:rPr>
            </w:pPr>
            <w:r w:rsidRPr="00DB6A40">
              <w:rPr>
                <w:rFonts w:ascii="Times New Roman" w:hAnsi="Times New Roman" w:cs="Times New Roman"/>
                <w:b/>
                <w:sz w:val="20"/>
                <w:szCs w:val="20"/>
              </w:rPr>
              <w:t xml:space="preserve">Trigonométrie 1 </w:t>
            </w:r>
          </w:p>
          <w:p w:rsidR="00DB6A40" w:rsidRPr="00DB6A40" w:rsidRDefault="00DB6A40" w:rsidP="00435855">
            <w:pPr>
              <w:rPr>
                <w:rFonts w:ascii="Times New Roman" w:hAnsi="Times New Roman" w:cs="Times New Roman"/>
                <w:i/>
                <w:sz w:val="20"/>
                <w:szCs w:val="20"/>
              </w:rPr>
            </w:pPr>
          </w:p>
        </w:tc>
        <w:tc>
          <w:tcPr>
            <w:tcW w:w="5752" w:type="dxa"/>
            <w:shd w:val="clear" w:color="auto" w:fill="D6E3BC" w:themeFill="accent3" w:themeFillTint="66"/>
          </w:tcPr>
          <w:p w:rsidR="00DB6A40" w:rsidRPr="00DB6A40" w:rsidRDefault="00DB6A40" w:rsidP="00435855">
            <w:pPr>
              <w:pStyle w:val="Corpsdetexte3"/>
              <w:tabs>
                <w:tab w:val="clear" w:pos="1800"/>
              </w:tabs>
              <w:autoSpaceDE/>
              <w:autoSpaceDN/>
              <w:adjustRightInd/>
              <w:spacing w:before="60"/>
              <w:rPr>
                <w:sz w:val="20"/>
                <w:szCs w:val="20"/>
              </w:rPr>
            </w:pPr>
            <w:r w:rsidRPr="00DB6A40">
              <w:rPr>
                <w:sz w:val="20"/>
                <w:szCs w:val="20"/>
              </w:rPr>
              <w:t>Déterminer graphiquement, à l’aide du cercle trigonométrique, le cosinus et le sinus d’un nombre réel pris parmi les valeurs particulières.</w:t>
            </w:r>
          </w:p>
          <w:p w:rsidR="00DB6A40" w:rsidRPr="00DB6A40" w:rsidRDefault="00DB6A40" w:rsidP="00435855">
            <w:pPr>
              <w:pStyle w:val="Corpsdetexte3"/>
              <w:tabs>
                <w:tab w:val="clear" w:pos="1800"/>
              </w:tabs>
              <w:autoSpaceDE/>
              <w:autoSpaceDN/>
              <w:adjustRightInd/>
              <w:rPr>
                <w:sz w:val="20"/>
                <w:szCs w:val="20"/>
              </w:rPr>
            </w:pPr>
          </w:p>
          <w:p w:rsidR="00DB6A40" w:rsidRPr="00DB6A40" w:rsidRDefault="00DB6A40" w:rsidP="00435855">
            <w:pPr>
              <w:pStyle w:val="Corpsdetexte3"/>
              <w:tabs>
                <w:tab w:val="clear" w:pos="1800"/>
              </w:tabs>
              <w:autoSpaceDE/>
              <w:autoSpaceDN/>
              <w:adjustRightInd/>
              <w:rPr>
                <w:sz w:val="20"/>
                <w:szCs w:val="20"/>
              </w:rPr>
            </w:pPr>
            <w:r w:rsidRPr="00DB6A40">
              <w:rPr>
                <w:sz w:val="20"/>
                <w:szCs w:val="20"/>
              </w:rPr>
              <w:t>Utiliser la calculatrice pour déterminer une valeur approchée du cosinus et du sinus d’un nombre réel donné.</w:t>
            </w:r>
          </w:p>
          <w:p w:rsidR="00DB6A40" w:rsidRPr="00DB6A40" w:rsidRDefault="00DB6A40" w:rsidP="00435855">
            <w:pPr>
              <w:pStyle w:val="Corpsdetexte3"/>
              <w:tabs>
                <w:tab w:val="clear" w:pos="1800"/>
              </w:tabs>
              <w:autoSpaceDE/>
              <w:autoSpaceDN/>
              <w:adjustRightInd/>
              <w:rPr>
                <w:sz w:val="20"/>
                <w:szCs w:val="20"/>
              </w:rPr>
            </w:pPr>
          </w:p>
          <w:p w:rsidR="00DB6A40" w:rsidRPr="00DB6A40" w:rsidRDefault="00DB6A40" w:rsidP="00435855">
            <w:pPr>
              <w:rPr>
                <w:rFonts w:ascii="Times New Roman" w:hAnsi="Times New Roman" w:cs="Times New Roman"/>
                <w:sz w:val="20"/>
                <w:szCs w:val="20"/>
              </w:rPr>
            </w:pPr>
            <w:r w:rsidRPr="00DB6A40">
              <w:rPr>
                <w:rFonts w:ascii="Times New Roman" w:hAnsi="Times New Roman" w:cs="Times New Roman"/>
                <w:sz w:val="20"/>
                <w:szCs w:val="20"/>
              </w:rPr>
              <w:t xml:space="preserve">Réciproquement, déterminer, pour tout nombre réel k compris entre -1 et 1, le nombre réel </w:t>
            </w:r>
            <w:r w:rsidRPr="00DB6A40">
              <w:rPr>
                <w:rFonts w:ascii="Times New Roman" w:hAnsi="Times New Roman" w:cs="Times New Roman"/>
                <w:i/>
                <w:sz w:val="20"/>
                <w:szCs w:val="20"/>
              </w:rPr>
              <w:t>x</w:t>
            </w:r>
            <w:r w:rsidRPr="00DB6A40">
              <w:rPr>
                <w:rFonts w:ascii="Times New Roman" w:hAnsi="Times New Roman" w:cs="Times New Roman"/>
                <w:sz w:val="20"/>
                <w:szCs w:val="20"/>
              </w:rPr>
              <w:t xml:space="preserve"> compris entre 0 et </w:t>
            </w:r>
            <w:r w:rsidRPr="00DB6A40">
              <w:rPr>
                <w:rFonts w:ascii="Times New Roman" w:hAnsi="Times New Roman" w:cs="Times New Roman"/>
                <w:position w:val="-6"/>
                <w:sz w:val="20"/>
                <w:szCs w:val="20"/>
              </w:rPr>
              <w:object w:dxaOrig="200" w:dyaOrig="200">
                <v:shape id="_x0000_i1029" type="#_x0000_t75" style="width:9.75pt;height:9.75pt" o:ole="">
                  <v:imagedata r:id="rId14" o:title=""/>
                </v:shape>
                <o:OLEObject Type="Embed" ProgID="Equation.3" ShapeID="_x0000_i1029" DrawAspect="Content" ObjectID="_1591175985" r:id="rId15"/>
              </w:object>
            </w:r>
            <w:r w:rsidRPr="00DB6A40">
              <w:rPr>
                <w:rFonts w:ascii="Times New Roman" w:hAnsi="Times New Roman" w:cs="Times New Roman"/>
                <w:sz w:val="20"/>
                <w:szCs w:val="20"/>
              </w:rPr>
              <w:t>(ou compris entre -</w:t>
            </w:r>
            <w:r w:rsidRPr="00DB6A40">
              <w:rPr>
                <w:rFonts w:ascii="Times New Roman" w:hAnsi="Times New Roman" w:cs="Times New Roman"/>
                <w:position w:val="-20"/>
                <w:sz w:val="20"/>
                <w:szCs w:val="20"/>
              </w:rPr>
              <w:object w:dxaOrig="240" w:dyaOrig="499">
                <v:shape id="_x0000_i1030" type="#_x0000_t75" style="width:12pt;height:24.75pt" o:ole="">
                  <v:imagedata r:id="rId16" o:title=""/>
                </v:shape>
                <o:OLEObject Type="Embed" ProgID="Equation.3" ShapeID="_x0000_i1030" DrawAspect="Content" ObjectID="_1591175986" r:id="rId17"/>
              </w:object>
            </w:r>
            <w:r w:rsidRPr="00DB6A40">
              <w:rPr>
                <w:rFonts w:ascii="Times New Roman" w:hAnsi="Times New Roman" w:cs="Times New Roman"/>
                <w:sz w:val="20"/>
                <w:szCs w:val="20"/>
              </w:rPr>
              <w:t xml:space="preserve"> </w:t>
            </w:r>
            <w:proofErr w:type="gramStart"/>
            <w:r w:rsidRPr="00DB6A40">
              <w:rPr>
                <w:rFonts w:ascii="Times New Roman" w:hAnsi="Times New Roman" w:cs="Times New Roman"/>
                <w:sz w:val="20"/>
                <w:szCs w:val="20"/>
              </w:rPr>
              <w:t xml:space="preserve">et </w:t>
            </w:r>
            <w:proofErr w:type="gramEnd"/>
            <w:r w:rsidRPr="00DB6A40">
              <w:rPr>
                <w:rFonts w:ascii="Times New Roman" w:hAnsi="Times New Roman" w:cs="Times New Roman"/>
                <w:position w:val="-20"/>
                <w:sz w:val="20"/>
                <w:szCs w:val="20"/>
              </w:rPr>
              <w:object w:dxaOrig="240" w:dyaOrig="499">
                <v:shape id="_x0000_i1031" type="#_x0000_t75" style="width:12pt;height:24.75pt" o:ole="">
                  <v:imagedata r:id="rId18" o:title=""/>
                </v:shape>
                <o:OLEObject Type="Embed" ProgID="Equation.3" ShapeID="_x0000_i1031" DrawAspect="Content" ObjectID="_1591175987" r:id="rId19"/>
              </w:object>
            </w:r>
            <w:r w:rsidRPr="00DB6A40">
              <w:rPr>
                <w:rFonts w:ascii="Times New Roman" w:hAnsi="Times New Roman" w:cs="Times New Roman"/>
                <w:sz w:val="20"/>
                <w:szCs w:val="20"/>
              </w:rPr>
              <w:t>) tel que cos </w:t>
            </w:r>
            <w:r w:rsidRPr="00DB6A40">
              <w:rPr>
                <w:rFonts w:ascii="Times New Roman" w:hAnsi="Times New Roman" w:cs="Times New Roman"/>
                <w:i/>
                <w:sz w:val="20"/>
                <w:szCs w:val="20"/>
              </w:rPr>
              <w:t>x</w:t>
            </w:r>
            <w:r w:rsidRPr="00DB6A40">
              <w:rPr>
                <w:rFonts w:ascii="Times New Roman" w:hAnsi="Times New Roman" w:cs="Times New Roman"/>
                <w:sz w:val="20"/>
                <w:szCs w:val="20"/>
              </w:rPr>
              <w:t xml:space="preserve"> = k  ou sin </w:t>
            </w:r>
            <w:r w:rsidRPr="00DB6A40">
              <w:rPr>
                <w:rFonts w:ascii="Times New Roman" w:hAnsi="Times New Roman" w:cs="Times New Roman"/>
                <w:i/>
                <w:sz w:val="20"/>
                <w:szCs w:val="20"/>
              </w:rPr>
              <w:t>x</w:t>
            </w:r>
            <w:r w:rsidRPr="00DB6A40">
              <w:rPr>
                <w:rFonts w:ascii="Times New Roman" w:hAnsi="Times New Roman" w:cs="Times New Roman"/>
                <w:sz w:val="20"/>
                <w:szCs w:val="20"/>
              </w:rPr>
              <w:t xml:space="preserve"> = k.</w:t>
            </w:r>
          </w:p>
        </w:tc>
        <w:tc>
          <w:tcPr>
            <w:tcW w:w="4319" w:type="dxa"/>
            <w:shd w:val="clear" w:color="auto" w:fill="D6E3BC" w:themeFill="accent3" w:themeFillTint="66"/>
          </w:tcPr>
          <w:p w:rsidR="00DB6A40" w:rsidRPr="00DB6A40" w:rsidRDefault="00DB6A40" w:rsidP="00435855">
            <w:pPr>
              <w:spacing w:before="60"/>
              <w:rPr>
                <w:rFonts w:ascii="Times New Roman" w:hAnsi="Times New Roman" w:cs="Times New Roman"/>
                <w:sz w:val="20"/>
                <w:szCs w:val="20"/>
              </w:rPr>
            </w:pPr>
            <w:r w:rsidRPr="00DB6A40">
              <w:rPr>
                <w:rFonts w:ascii="Times New Roman" w:hAnsi="Times New Roman" w:cs="Times New Roman"/>
                <w:sz w:val="20"/>
                <w:szCs w:val="20"/>
              </w:rPr>
              <w:t>Cosinus et sinus d’un nombre réel.</w:t>
            </w:r>
          </w:p>
          <w:p w:rsidR="00DB6A40" w:rsidRPr="00DB6A40" w:rsidRDefault="00DB6A40" w:rsidP="00435855">
            <w:pPr>
              <w:rPr>
                <w:rFonts w:ascii="Times New Roman" w:hAnsi="Times New Roman" w:cs="Times New Roman"/>
                <w:sz w:val="20"/>
                <w:szCs w:val="20"/>
              </w:rPr>
            </w:pPr>
          </w:p>
          <w:p w:rsidR="00DB6A40" w:rsidRPr="00DB6A40" w:rsidRDefault="00DB6A40" w:rsidP="00435855">
            <w:pPr>
              <w:rPr>
                <w:rFonts w:ascii="Times New Roman" w:hAnsi="Times New Roman" w:cs="Times New Roman"/>
                <w:sz w:val="20"/>
                <w:szCs w:val="20"/>
              </w:rPr>
            </w:pPr>
            <w:r w:rsidRPr="00DB6A40">
              <w:rPr>
                <w:rFonts w:ascii="Times New Roman" w:hAnsi="Times New Roman" w:cs="Times New Roman"/>
                <w:sz w:val="20"/>
                <w:szCs w:val="20"/>
              </w:rPr>
              <w:t>Propriétés :</w:t>
            </w:r>
          </w:p>
          <w:p w:rsidR="00DB6A40" w:rsidRPr="00DB6A40" w:rsidRDefault="00DB6A40" w:rsidP="00435855">
            <w:pPr>
              <w:spacing w:before="60" w:after="60"/>
              <w:rPr>
                <w:rFonts w:ascii="Times New Roman" w:hAnsi="Times New Roman" w:cs="Times New Roman"/>
                <w:sz w:val="20"/>
                <w:szCs w:val="20"/>
              </w:rPr>
            </w:pPr>
            <w:r w:rsidRPr="00DB6A40">
              <w:rPr>
                <w:rFonts w:ascii="Times New Roman" w:hAnsi="Times New Roman" w:cs="Times New Roman"/>
                <w:i/>
                <w:sz w:val="20"/>
                <w:szCs w:val="20"/>
              </w:rPr>
              <w:t>x</w:t>
            </w:r>
            <w:r w:rsidRPr="00DB6A40">
              <w:rPr>
                <w:rFonts w:ascii="Times New Roman" w:hAnsi="Times New Roman" w:cs="Times New Roman"/>
                <w:sz w:val="20"/>
                <w:szCs w:val="20"/>
              </w:rPr>
              <w:t xml:space="preserve"> étant un nombre réel,    </w:t>
            </w:r>
          </w:p>
          <w:p w:rsidR="00DB6A40" w:rsidRPr="00DB6A40" w:rsidRDefault="00DB6A40" w:rsidP="00435855">
            <w:pPr>
              <w:spacing w:before="60" w:after="60"/>
              <w:ind w:left="923"/>
              <w:rPr>
                <w:rFonts w:ascii="Times New Roman" w:hAnsi="Times New Roman" w:cs="Times New Roman"/>
                <w:sz w:val="20"/>
                <w:szCs w:val="20"/>
                <w:lang w:val="es-ES"/>
              </w:rPr>
            </w:pPr>
            <w:r w:rsidRPr="00DB6A40">
              <w:rPr>
                <w:rFonts w:ascii="Times New Roman" w:hAnsi="Times New Roman" w:cs="Times New Roman"/>
                <w:sz w:val="20"/>
                <w:szCs w:val="20"/>
              </w:rPr>
              <w:t>-</w:t>
            </w:r>
            <w:r w:rsidRPr="00DB6A40">
              <w:rPr>
                <w:rFonts w:ascii="Times New Roman" w:hAnsi="Times New Roman" w:cs="Times New Roman"/>
                <w:sz w:val="20"/>
                <w:szCs w:val="20"/>
                <w:lang w:val="es-ES"/>
              </w:rPr>
              <w:t xml:space="preserve">1 ≤ cos </w:t>
            </w:r>
            <w:r w:rsidRPr="00DB6A40">
              <w:rPr>
                <w:rFonts w:ascii="Times New Roman" w:hAnsi="Times New Roman" w:cs="Times New Roman"/>
                <w:i/>
                <w:sz w:val="20"/>
                <w:szCs w:val="20"/>
                <w:lang w:val="es-ES"/>
              </w:rPr>
              <w:t>x</w:t>
            </w:r>
            <w:r w:rsidRPr="00DB6A40">
              <w:rPr>
                <w:rFonts w:ascii="Times New Roman" w:hAnsi="Times New Roman" w:cs="Times New Roman"/>
                <w:sz w:val="20"/>
                <w:szCs w:val="20"/>
                <w:lang w:val="es-ES"/>
              </w:rPr>
              <w:t xml:space="preserve"> ≤ 1</w:t>
            </w:r>
          </w:p>
          <w:p w:rsidR="00DB6A40" w:rsidRPr="00DB6A40" w:rsidRDefault="00DB6A40" w:rsidP="00435855">
            <w:pPr>
              <w:spacing w:before="60" w:after="60"/>
              <w:ind w:left="923"/>
              <w:rPr>
                <w:rFonts w:ascii="Times New Roman" w:hAnsi="Times New Roman" w:cs="Times New Roman"/>
                <w:sz w:val="20"/>
                <w:szCs w:val="20"/>
                <w:lang w:val="es-ES"/>
              </w:rPr>
            </w:pPr>
            <w:r w:rsidRPr="00DB6A40">
              <w:rPr>
                <w:rFonts w:ascii="Times New Roman" w:hAnsi="Times New Roman" w:cs="Times New Roman"/>
                <w:sz w:val="20"/>
                <w:szCs w:val="20"/>
                <w:lang w:val="es-ES"/>
              </w:rPr>
              <w:t xml:space="preserve">-1 ≤ sin </w:t>
            </w:r>
            <w:r w:rsidRPr="00DB6A40">
              <w:rPr>
                <w:rFonts w:ascii="Times New Roman" w:hAnsi="Times New Roman" w:cs="Times New Roman"/>
                <w:i/>
                <w:sz w:val="20"/>
                <w:szCs w:val="20"/>
                <w:lang w:val="es-ES"/>
              </w:rPr>
              <w:t>x</w:t>
            </w:r>
            <w:r w:rsidRPr="00DB6A40">
              <w:rPr>
                <w:rFonts w:ascii="Times New Roman" w:hAnsi="Times New Roman" w:cs="Times New Roman"/>
                <w:sz w:val="20"/>
                <w:szCs w:val="20"/>
                <w:lang w:val="es-ES"/>
              </w:rPr>
              <w:t xml:space="preserve"> ≤ 1</w:t>
            </w:r>
          </w:p>
          <w:p w:rsidR="00DB6A40" w:rsidRPr="00DB6A40" w:rsidRDefault="00DB6A40" w:rsidP="00435855">
            <w:pPr>
              <w:ind w:left="923"/>
              <w:rPr>
                <w:rFonts w:ascii="Times New Roman" w:hAnsi="Times New Roman" w:cs="Times New Roman"/>
                <w:sz w:val="20"/>
                <w:szCs w:val="20"/>
                <w:lang w:val="es-ES"/>
              </w:rPr>
            </w:pPr>
            <w:r w:rsidRPr="00DB6A40">
              <w:rPr>
                <w:rFonts w:ascii="Times New Roman" w:hAnsi="Times New Roman" w:cs="Times New Roman"/>
                <w:sz w:val="20"/>
                <w:szCs w:val="20"/>
                <w:lang w:val="es-ES"/>
              </w:rPr>
              <w:t>sin</w:t>
            </w:r>
            <w:r w:rsidRPr="00DB6A40">
              <w:rPr>
                <w:rFonts w:ascii="Times New Roman" w:hAnsi="Times New Roman" w:cs="Times New Roman"/>
                <w:sz w:val="20"/>
                <w:szCs w:val="20"/>
                <w:vertAlign w:val="superscript"/>
                <w:lang w:val="es-ES"/>
              </w:rPr>
              <w:t>2</w:t>
            </w:r>
            <w:r w:rsidRPr="00DB6A40">
              <w:rPr>
                <w:rFonts w:ascii="Times New Roman" w:hAnsi="Times New Roman" w:cs="Times New Roman"/>
                <w:i/>
                <w:sz w:val="20"/>
                <w:szCs w:val="20"/>
                <w:lang w:val="es-ES"/>
              </w:rPr>
              <w:t>x</w:t>
            </w:r>
            <w:r w:rsidRPr="00DB6A40">
              <w:rPr>
                <w:rFonts w:ascii="Times New Roman" w:hAnsi="Times New Roman" w:cs="Times New Roman"/>
                <w:sz w:val="20"/>
                <w:szCs w:val="20"/>
                <w:lang w:val="es-ES"/>
              </w:rPr>
              <w:t xml:space="preserve"> + cos</w:t>
            </w:r>
            <w:r w:rsidRPr="00DB6A40">
              <w:rPr>
                <w:rFonts w:ascii="Times New Roman" w:hAnsi="Times New Roman" w:cs="Times New Roman"/>
                <w:sz w:val="20"/>
                <w:szCs w:val="20"/>
                <w:vertAlign w:val="superscript"/>
                <w:lang w:val="es-ES"/>
              </w:rPr>
              <w:t>2</w:t>
            </w:r>
            <w:r w:rsidRPr="00DB6A40">
              <w:rPr>
                <w:rFonts w:ascii="Times New Roman" w:hAnsi="Times New Roman" w:cs="Times New Roman"/>
                <w:i/>
                <w:sz w:val="20"/>
                <w:szCs w:val="20"/>
                <w:lang w:val="es-ES"/>
              </w:rPr>
              <w:t>x</w:t>
            </w:r>
            <w:r w:rsidRPr="00DB6A40">
              <w:rPr>
                <w:rFonts w:ascii="Times New Roman" w:hAnsi="Times New Roman" w:cs="Times New Roman"/>
                <w:sz w:val="20"/>
                <w:szCs w:val="20"/>
                <w:lang w:val="es-ES"/>
              </w:rPr>
              <w:t xml:space="preserve"> =1</w:t>
            </w:r>
          </w:p>
          <w:p w:rsidR="00DB6A40" w:rsidRPr="00DB6A40" w:rsidRDefault="00DB6A40" w:rsidP="00435855">
            <w:pPr>
              <w:rPr>
                <w:rFonts w:ascii="Times New Roman" w:hAnsi="Times New Roman" w:cs="Times New Roman"/>
                <w:sz w:val="20"/>
                <w:szCs w:val="20"/>
                <w:lang w:val="es-ES"/>
              </w:rPr>
            </w:pPr>
          </w:p>
          <w:p w:rsidR="00DB6A40" w:rsidRPr="00DB6A40" w:rsidRDefault="00DB6A40" w:rsidP="00435855">
            <w:pPr>
              <w:rPr>
                <w:rFonts w:ascii="Times New Roman" w:hAnsi="Times New Roman" w:cs="Times New Roman"/>
                <w:sz w:val="20"/>
                <w:szCs w:val="20"/>
                <w:lang w:val="es-ES"/>
              </w:rPr>
            </w:pPr>
          </w:p>
          <w:p w:rsidR="00DB6A40" w:rsidRPr="00DB6A40" w:rsidRDefault="00DB6A40" w:rsidP="00435855">
            <w:pPr>
              <w:spacing w:before="60"/>
              <w:rPr>
                <w:rFonts w:ascii="Times New Roman" w:hAnsi="Times New Roman" w:cs="Times New Roman"/>
                <w:sz w:val="20"/>
                <w:szCs w:val="20"/>
              </w:rPr>
            </w:pPr>
          </w:p>
        </w:tc>
        <w:tc>
          <w:tcPr>
            <w:tcW w:w="1729" w:type="dxa"/>
            <w:shd w:val="clear" w:color="auto" w:fill="D6E3BC" w:themeFill="accent3" w:themeFillTint="66"/>
          </w:tcPr>
          <w:p w:rsidR="00DB6A40" w:rsidRPr="00DB6A40" w:rsidRDefault="00DB6A40" w:rsidP="00435855">
            <w:pPr>
              <w:spacing w:after="59" w:line="238" w:lineRule="auto"/>
              <w:rPr>
                <w:rFonts w:ascii="Times New Roman" w:hAnsi="Times New Roman" w:cs="Times New Roman"/>
                <w:sz w:val="20"/>
                <w:szCs w:val="20"/>
              </w:rPr>
            </w:pPr>
          </w:p>
        </w:tc>
        <w:tc>
          <w:tcPr>
            <w:tcW w:w="1437" w:type="dxa"/>
            <w:shd w:val="clear" w:color="auto" w:fill="D6E3BC" w:themeFill="accent3" w:themeFillTint="66"/>
          </w:tcPr>
          <w:p w:rsidR="00DB6A40" w:rsidRPr="00DB6A40" w:rsidRDefault="00DB6A40" w:rsidP="00435855">
            <w:pPr>
              <w:spacing w:after="59" w:line="238" w:lineRule="auto"/>
              <w:rPr>
                <w:rFonts w:ascii="Times New Roman" w:hAnsi="Times New Roman" w:cs="Times New Roman"/>
                <w:sz w:val="20"/>
                <w:szCs w:val="20"/>
              </w:rPr>
            </w:pPr>
          </w:p>
        </w:tc>
      </w:tr>
      <w:tr w:rsidR="00DB6A40" w:rsidRPr="00DB6A40" w:rsidTr="00DB6A40">
        <w:tc>
          <w:tcPr>
            <w:tcW w:w="1572" w:type="dxa"/>
            <w:vMerge/>
            <w:shd w:val="clear" w:color="auto" w:fill="FFC000"/>
          </w:tcPr>
          <w:p w:rsidR="00DB6A40" w:rsidRPr="00DB6A40" w:rsidRDefault="00DB6A40" w:rsidP="00E524E6">
            <w:pPr>
              <w:rPr>
                <w:rFonts w:ascii="Times New Roman" w:hAnsi="Times New Roman" w:cs="Times New Roman"/>
                <w:b/>
                <w:sz w:val="20"/>
                <w:szCs w:val="20"/>
              </w:rPr>
            </w:pPr>
          </w:p>
        </w:tc>
        <w:tc>
          <w:tcPr>
            <w:tcW w:w="1451" w:type="dxa"/>
            <w:shd w:val="clear" w:color="auto" w:fill="FFC000"/>
          </w:tcPr>
          <w:p w:rsidR="00DB6A40" w:rsidRPr="00DB6A40" w:rsidRDefault="00DB6A40" w:rsidP="00E524E6">
            <w:pPr>
              <w:rPr>
                <w:rFonts w:ascii="Times New Roman" w:hAnsi="Times New Roman" w:cs="Times New Roman"/>
                <w:b/>
                <w:sz w:val="20"/>
                <w:szCs w:val="20"/>
              </w:rPr>
            </w:pPr>
            <w:r w:rsidRPr="00DB6A40">
              <w:rPr>
                <w:rFonts w:ascii="Times New Roman" w:hAnsi="Times New Roman" w:cs="Times New Roman"/>
                <w:b/>
                <w:sz w:val="20"/>
                <w:szCs w:val="20"/>
              </w:rPr>
              <w:t>Algèbre -analyse</w:t>
            </w:r>
          </w:p>
          <w:p w:rsidR="00DB6A40" w:rsidRPr="00DB6A40" w:rsidRDefault="00DB6A40" w:rsidP="00E524E6">
            <w:pPr>
              <w:rPr>
                <w:rFonts w:ascii="Times New Roman" w:hAnsi="Times New Roman" w:cs="Times New Roman"/>
                <w:sz w:val="20"/>
                <w:szCs w:val="20"/>
              </w:rPr>
            </w:pPr>
            <w:r w:rsidRPr="00DB6A40">
              <w:rPr>
                <w:rFonts w:ascii="Times New Roman" w:hAnsi="Times New Roman" w:cs="Times New Roman"/>
                <w:sz w:val="20"/>
                <w:szCs w:val="20"/>
              </w:rPr>
              <w:t>Suite numérique</w:t>
            </w:r>
          </w:p>
        </w:tc>
        <w:tc>
          <w:tcPr>
            <w:tcW w:w="5752" w:type="dxa"/>
            <w:shd w:val="clear" w:color="auto" w:fill="FFC000"/>
          </w:tcPr>
          <w:p w:rsidR="00DB6A40" w:rsidRPr="00DB6A40" w:rsidRDefault="00DB6A40" w:rsidP="00E524E6">
            <w:pPr>
              <w:rPr>
                <w:sz w:val="20"/>
                <w:szCs w:val="20"/>
              </w:rPr>
            </w:pPr>
            <w:r w:rsidRPr="00DB6A40">
              <w:rPr>
                <w:sz w:val="20"/>
                <w:szCs w:val="20"/>
              </w:rPr>
              <w:t xml:space="preserve">Générer expérimentalement des suites numériques à l’aide d’un tableur. </w:t>
            </w:r>
          </w:p>
          <w:p w:rsidR="00DB6A40" w:rsidRPr="00DB6A40" w:rsidRDefault="00DB6A40" w:rsidP="00E524E6">
            <w:pPr>
              <w:spacing w:before="60"/>
              <w:rPr>
                <w:sz w:val="20"/>
                <w:szCs w:val="20"/>
              </w:rPr>
            </w:pPr>
            <w:r w:rsidRPr="00DB6A40">
              <w:rPr>
                <w:sz w:val="20"/>
                <w:szCs w:val="20"/>
              </w:rPr>
              <w:t xml:space="preserve">Reconnaître une suite géométrique par le calcul ou à l’aide d’un tableur. </w:t>
            </w:r>
          </w:p>
          <w:p w:rsidR="00DB6A40" w:rsidRPr="00DB6A40" w:rsidRDefault="00DB6A40" w:rsidP="00E524E6">
            <w:pPr>
              <w:rPr>
                <w:rFonts w:ascii="Times New Roman" w:hAnsi="Times New Roman" w:cs="Times New Roman"/>
                <w:sz w:val="20"/>
                <w:szCs w:val="20"/>
              </w:rPr>
            </w:pPr>
            <w:r w:rsidRPr="00DB6A40">
              <w:rPr>
                <w:sz w:val="20"/>
                <w:szCs w:val="20"/>
              </w:rPr>
              <w:t>Réaliser une représentation graphique d’une suite (</w:t>
            </w:r>
            <w:r w:rsidRPr="00DB6A40">
              <w:rPr>
                <w:i/>
                <w:sz w:val="20"/>
                <w:szCs w:val="20"/>
              </w:rPr>
              <w:t>u</w:t>
            </w:r>
            <w:r w:rsidRPr="00DB6A40">
              <w:rPr>
                <w:i/>
                <w:sz w:val="20"/>
                <w:szCs w:val="20"/>
                <w:vertAlign w:val="subscript"/>
              </w:rPr>
              <w:t>n</w:t>
            </w:r>
            <w:r w:rsidRPr="00DB6A40">
              <w:rPr>
                <w:sz w:val="20"/>
                <w:szCs w:val="20"/>
              </w:rPr>
              <w:t>) arithmétique ou géométrique.</w:t>
            </w:r>
          </w:p>
        </w:tc>
        <w:tc>
          <w:tcPr>
            <w:tcW w:w="4319" w:type="dxa"/>
            <w:shd w:val="clear" w:color="auto" w:fill="FFC000"/>
          </w:tcPr>
          <w:p w:rsidR="00DB6A40" w:rsidRPr="00DB6A40" w:rsidRDefault="00DB6A40" w:rsidP="00E524E6">
            <w:pPr>
              <w:spacing w:before="60"/>
              <w:rPr>
                <w:sz w:val="20"/>
                <w:szCs w:val="20"/>
              </w:rPr>
            </w:pPr>
            <w:r w:rsidRPr="00DB6A40">
              <w:rPr>
                <w:sz w:val="20"/>
                <w:szCs w:val="20"/>
              </w:rPr>
              <w:t>Suites numériques :</w:t>
            </w:r>
          </w:p>
          <w:p w:rsidR="00DB6A40" w:rsidRPr="00DB6A40" w:rsidRDefault="00DB6A40" w:rsidP="00E524E6">
            <w:pPr>
              <w:ind w:left="360"/>
              <w:rPr>
                <w:sz w:val="20"/>
                <w:szCs w:val="20"/>
              </w:rPr>
            </w:pPr>
            <w:r w:rsidRPr="00DB6A40">
              <w:rPr>
                <w:sz w:val="20"/>
                <w:szCs w:val="20"/>
              </w:rPr>
              <w:t>- notation indicielle ;</w:t>
            </w:r>
          </w:p>
          <w:p w:rsidR="00DB6A40" w:rsidRPr="00DB6A40" w:rsidRDefault="00DB6A40" w:rsidP="00E524E6">
            <w:pPr>
              <w:spacing w:before="60"/>
              <w:rPr>
                <w:sz w:val="20"/>
                <w:szCs w:val="20"/>
              </w:rPr>
            </w:pPr>
            <w:r w:rsidRPr="00DB6A40">
              <w:rPr>
                <w:sz w:val="20"/>
                <w:szCs w:val="20"/>
              </w:rPr>
              <w:t>- détermination de termes particuliers.</w:t>
            </w:r>
            <w:r w:rsidRPr="00DB6A40">
              <w:rPr>
                <w:iCs/>
                <w:sz w:val="20"/>
                <w:szCs w:val="20"/>
              </w:rPr>
              <w:t xml:space="preserve"> </w:t>
            </w:r>
          </w:p>
          <w:p w:rsidR="00DB6A40" w:rsidRPr="00DB6A40" w:rsidRDefault="00DB6A40" w:rsidP="00E524E6">
            <w:pPr>
              <w:spacing w:before="60"/>
              <w:rPr>
                <w:sz w:val="20"/>
                <w:szCs w:val="20"/>
              </w:rPr>
            </w:pPr>
            <w:r w:rsidRPr="00DB6A40">
              <w:rPr>
                <w:sz w:val="20"/>
                <w:szCs w:val="20"/>
              </w:rPr>
              <w:t>Suites particulières :</w:t>
            </w:r>
          </w:p>
          <w:p w:rsidR="00DB6A40" w:rsidRPr="00DB6A40" w:rsidRDefault="00DB6A40" w:rsidP="00E524E6">
            <w:pPr>
              <w:ind w:left="46"/>
              <w:rPr>
                <w:sz w:val="20"/>
                <w:szCs w:val="20"/>
              </w:rPr>
            </w:pPr>
            <w:r w:rsidRPr="00DB6A40">
              <w:rPr>
                <w:sz w:val="20"/>
                <w:szCs w:val="20"/>
              </w:rPr>
              <w:t xml:space="preserve">- définition d’une suite géométrique. </w:t>
            </w:r>
          </w:p>
          <w:p w:rsidR="00DB6A40" w:rsidRPr="00DB6A40" w:rsidRDefault="00DB6A40" w:rsidP="00E524E6">
            <w:pPr>
              <w:rPr>
                <w:rFonts w:ascii="Times New Roman" w:hAnsi="Times New Roman" w:cs="Times New Roman"/>
                <w:sz w:val="20"/>
                <w:szCs w:val="20"/>
              </w:rPr>
            </w:pPr>
            <w:r w:rsidRPr="00DB6A40">
              <w:rPr>
                <w:i/>
                <w:sz w:val="20"/>
                <w:szCs w:val="20"/>
              </w:rPr>
              <w:t>u</w:t>
            </w:r>
            <w:r w:rsidRPr="00DB6A40">
              <w:rPr>
                <w:i/>
                <w:sz w:val="20"/>
                <w:szCs w:val="20"/>
                <w:vertAlign w:val="subscript"/>
              </w:rPr>
              <w:t>n</w:t>
            </w:r>
            <w:r w:rsidRPr="00DB6A40">
              <w:rPr>
                <w:sz w:val="20"/>
                <w:szCs w:val="20"/>
                <w:vertAlign w:val="subscript"/>
              </w:rPr>
              <w:t>+1</w:t>
            </w:r>
            <w:r w:rsidRPr="00DB6A40">
              <w:rPr>
                <w:sz w:val="20"/>
                <w:szCs w:val="20"/>
              </w:rPr>
              <w:t xml:space="preserve"> = q </w:t>
            </w:r>
            <w:r w:rsidRPr="00DB6A40">
              <w:rPr>
                <w:sz w:val="20"/>
                <w:szCs w:val="20"/>
              </w:rPr>
              <w:sym w:font="Symbol" w:char="F0B4"/>
            </w:r>
            <w:r w:rsidRPr="00DB6A40">
              <w:rPr>
                <w:sz w:val="20"/>
                <w:szCs w:val="20"/>
              </w:rPr>
              <w:t xml:space="preserve"> </w:t>
            </w:r>
            <w:r w:rsidRPr="00DB6A40">
              <w:rPr>
                <w:i/>
                <w:sz w:val="20"/>
                <w:szCs w:val="20"/>
              </w:rPr>
              <w:t>u</w:t>
            </w:r>
            <w:r w:rsidRPr="00DB6A40">
              <w:rPr>
                <w:i/>
                <w:sz w:val="20"/>
                <w:szCs w:val="20"/>
                <w:vertAlign w:val="subscript"/>
              </w:rPr>
              <w:t xml:space="preserve">n </w:t>
            </w:r>
            <w:r w:rsidRPr="00DB6A40">
              <w:rPr>
                <w:iCs/>
                <w:sz w:val="20"/>
                <w:szCs w:val="20"/>
              </w:rPr>
              <w:t xml:space="preserve"> (q &gt; 0) et la donnée du premier terme.</w:t>
            </w:r>
          </w:p>
        </w:tc>
        <w:tc>
          <w:tcPr>
            <w:tcW w:w="1729" w:type="dxa"/>
            <w:shd w:val="clear" w:color="auto" w:fill="FFC000"/>
          </w:tcPr>
          <w:p w:rsidR="00DB6A40" w:rsidRPr="00DB6A40" w:rsidRDefault="00DB6A40" w:rsidP="00E524E6">
            <w:pPr>
              <w:rPr>
                <w:rFonts w:ascii="Times New Roman" w:hAnsi="Times New Roman" w:cs="Times New Roman"/>
                <w:b/>
                <w:sz w:val="20"/>
                <w:szCs w:val="20"/>
              </w:rPr>
            </w:pPr>
            <w:r w:rsidRPr="00DB6A40">
              <w:rPr>
                <w:rFonts w:ascii="Times New Roman" w:hAnsi="Times New Roman" w:cs="Times New Roman"/>
                <w:b/>
                <w:sz w:val="20"/>
                <w:szCs w:val="20"/>
              </w:rPr>
              <w:t xml:space="preserve">Plutôt la production d’électricité en fonction du nombre d’éolienne ou les pâles </w:t>
            </w:r>
            <w:proofErr w:type="gramStart"/>
            <w:r w:rsidRPr="00DB6A40">
              <w:rPr>
                <w:rFonts w:ascii="Times New Roman" w:hAnsi="Times New Roman" w:cs="Times New Roman"/>
                <w:b/>
                <w:sz w:val="20"/>
                <w:szCs w:val="20"/>
              </w:rPr>
              <w:t>( plus</w:t>
            </w:r>
            <w:proofErr w:type="gramEnd"/>
            <w:r w:rsidRPr="00DB6A40">
              <w:rPr>
                <w:rFonts w:ascii="Times New Roman" w:hAnsi="Times New Roman" w:cs="Times New Roman"/>
                <w:b/>
                <w:sz w:val="20"/>
                <w:szCs w:val="20"/>
              </w:rPr>
              <w:t xml:space="preserve"> correcte scientifiquement)</w:t>
            </w:r>
          </w:p>
        </w:tc>
        <w:tc>
          <w:tcPr>
            <w:tcW w:w="1437" w:type="dxa"/>
            <w:shd w:val="clear" w:color="auto" w:fill="FFC000"/>
          </w:tcPr>
          <w:p w:rsidR="00DB6A40" w:rsidRPr="00DB6A40" w:rsidRDefault="00DB6A40" w:rsidP="00E524E6">
            <w:pPr>
              <w:rPr>
                <w:rFonts w:ascii="Times New Roman" w:hAnsi="Times New Roman" w:cs="Times New Roman"/>
                <w:b/>
                <w:sz w:val="20"/>
                <w:szCs w:val="20"/>
              </w:rPr>
            </w:pPr>
          </w:p>
        </w:tc>
      </w:tr>
      <w:tr w:rsidR="00DB6A40" w:rsidRPr="00DB6A40" w:rsidTr="00DB6A40">
        <w:trPr>
          <w:trHeight w:val="2044"/>
        </w:trPr>
        <w:tc>
          <w:tcPr>
            <w:tcW w:w="1572" w:type="dxa"/>
            <w:shd w:val="clear" w:color="auto" w:fill="FFC000"/>
          </w:tcPr>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 xml:space="preserve">Barrage hydroélectrique </w:t>
            </w:r>
          </w:p>
        </w:tc>
        <w:tc>
          <w:tcPr>
            <w:tcW w:w="1451" w:type="dxa"/>
            <w:shd w:val="clear" w:color="auto" w:fill="FFC000"/>
          </w:tcPr>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Algèbre – analyse</w:t>
            </w:r>
          </w:p>
          <w:p w:rsidR="00DB6A40" w:rsidRPr="00DB6A40" w:rsidRDefault="00DB6A40" w:rsidP="00E57DF7">
            <w:pPr>
              <w:rPr>
                <w:rFonts w:ascii="Times New Roman" w:hAnsi="Times New Roman" w:cs="Times New Roman"/>
                <w:i/>
                <w:sz w:val="20"/>
                <w:szCs w:val="20"/>
              </w:rPr>
            </w:pPr>
          </w:p>
        </w:tc>
        <w:tc>
          <w:tcPr>
            <w:tcW w:w="5752" w:type="dxa"/>
            <w:shd w:val="clear" w:color="auto" w:fill="FFC000"/>
          </w:tcPr>
          <w:p w:rsidR="00DB6A40" w:rsidRPr="00DB6A40" w:rsidRDefault="00DB6A40" w:rsidP="00E57DF7">
            <w:pPr>
              <w:rPr>
                <w:sz w:val="20"/>
                <w:szCs w:val="20"/>
              </w:rPr>
            </w:pPr>
            <w:r w:rsidRPr="00DB6A40">
              <w:rPr>
                <w:sz w:val="20"/>
                <w:szCs w:val="20"/>
              </w:rPr>
              <w:t xml:space="preserve">Sur un intervalle donné, étudier les variations et représenter graphiquement les fonctions de référence </w:t>
            </w:r>
            <w:r w:rsidRPr="00DB6A40">
              <w:rPr>
                <w:i/>
                <w:iCs/>
                <w:sz w:val="20"/>
                <w:szCs w:val="20"/>
              </w:rPr>
              <w:t>x</w:t>
            </w:r>
            <w:r w:rsidRPr="00DB6A40">
              <w:rPr>
                <w:sz w:val="20"/>
                <w:szCs w:val="20"/>
              </w:rPr>
              <w:t xml:space="preserve"> </w:t>
            </w:r>
            <w:r w:rsidRPr="00DB6A40">
              <w:rPr>
                <w:position w:val="-6"/>
                <w:sz w:val="20"/>
                <w:szCs w:val="20"/>
              </w:rPr>
              <w:object w:dxaOrig="240" w:dyaOrig="180">
                <v:shape id="_x0000_i1032" type="#_x0000_t75" style="width:12pt;height:9pt" o:ole="">
                  <v:imagedata r:id="rId20" o:title=""/>
                </v:shape>
                <o:OLEObject Type="Embed" ProgID="Equation.DSMT4" ShapeID="_x0000_i1032" DrawAspect="Content" ObjectID="_1591175988" r:id="rId21"/>
              </w:object>
            </w:r>
            <w:r w:rsidRPr="00DB6A40">
              <w:rPr>
                <w:sz w:val="20"/>
                <w:szCs w:val="20"/>
              </w:rPr>
              <w:t xml:space="preserve"> </w:t>
            </w:r>
            <w:r w:rsidRPr="00DB6A40">
              <w:rPr>
                <w:position w:val="-20"/>
                <w:sz w:val="20"/>
                <w:szCs w:val="20"/>
              </w:rPr>
              <w:object w:dxaOrig="220" w:dyaOrig="499">
                <v:shape id="_x0000_i1033" type="#_x0000_t75" style="width:11.25pt;height:24.75pt" o:ole="">
                  <v:imagedata r:id="rId22" o:title=""/>
                </v:shape>
                <o:OLEObject Type="Embed" ProgID="Equation.3" ShapeID="_x0000_i1033" DrawAspect="Content" ObjectID="_1591175989" r:id="rId23"/>
              </w:object>
            </w:r>
            <w:r w:rsidRPr="00DB6A40">
              <w:rPr>
                <w:iCs/>
                <w:sz w:val="20"/>
                <w:szCs w:val="20"/>
              </w:rPr>
              <w:t xml:space="preserve"> , </w:t>
            </w:r>
            <w:r w:rsidRPr="00DB6A40">
              <w:rPr>
                <w:i/>
                <w:iCs/>
                <w:sz w:val="20"/>
                <w:szCs w:val="20"/>
              </w:rPr>
              <w:t>x</w:t>
            </w:r>
            <w:r w:rsidRPr="00DB6A40">
              <w:rPr>
                <w:sz w:val="20"/>
                <w:szCs w:val="20"/>
              </w:rPr>
              <w:t xml:space="preserve"> </w:t>
            </w:r>
            <w:r w:rsidRPr="00DB6A40">
              <w:rPr>
                <w:position w:val="-6"/>
                <w:sz w:val="20"/>
                <w:szCs w:val="20"/>
              </w:rPr>
              <w:object w:dxaOrig="240" w:dyaOrig="180">
                <v:shape id="_x0000_i1034" type="#_x0000_t75" style="width:12pt;height:9pt" o:ole="">
                  <v:imagedata r:id="rId20" o:title=""/>
                </v:shape>
                <o:OLEObject Type="Embed" ProgID="Equation.DSMT4" ShapeID="_x0000_i1034" DrawAspect="Content" ObjectID="_1591175990" r:id="rId24"/>
              </w:object>
            </w:r>
            <w:r w:rsidRPr="00DB6A40">
              <w:rPr>
                <w:position w:val="-8"/>
                <w:sz w:val="20"/>
                <w:szCs w:val="20"/>
              </w:rPr>
              <w:object w:dxaOrig="300" w:dyaOrig="300">
                <v:shape id="_x0000_i1035" type="#_x0000_t75" style="width:15pt;height:15pt" o:ole="">
                  <v:imagedata r:id="rId8" o:title=""/>
                </v:shape>
                <o:OLEObject Type="Embed" ProgID="Equation.3" ShapeID="_x0000_i1035" DrawAspect="Content" ObjectID="_1591175991" r:id="rId25"/>
              </w:object>
            </w:r>
            <w:r w:rsidRPr="00DB6A40">
              <w:rPr>
                <w:iCs/>
                <w:sz w:val="20"/>
                <w:szCs w:val="20"/>
              </w:rPr>
              <w:t xml:space="preserve"> et </w:t>
            </w:r>
            <w:r w:rsidRPr="00DB6A40">
              <w:rPr>
                <w:i/>
                <w:iCs/>
                <w:sz w:val="20"/>
                <w:szCs w:val="20"/>
              </w:rPr>
              <w:t>x</w:t>
            </w:r>
            <w:r w:rsidRPr="00DB6A40">
              <w:rPr>
                <w:sz w:val="20"/>
                <w:szCs w:val="20"/>
              </w:rPr>
              <w:t xml:space="preserve"> </w:t>
            </w:r>
            <w:r w:rsidRPr="00DB6A40">
              <w:rPr>
                <w:position w:val="-6"/>
                <w:sz w:val="20"/>
                <w:szCs w:val="20"/>
              </w:rPr>
              <w:object w:dxaOrig="240" w:dyaOrig="180">
                <v:shape id="_x0000_i1036" type="#_x0000_t75" style="width:12pt;height:9pt" o:ole="">
                  <v:imagedata r:id="rId20" o:title=""/>
                </v:shape>
                <o:OLEObject Type="Embed" ProgID="Equation.DSMT4" ShapeID="_x0000_i1036" DrawAspect="Content" ObjectID="_1591175992" r:id="rId26"/>
              </w:object>
            </w:r>
            <w:r w:rsidRPr="00DB6A40">
              <w:rPr>
                <w:sz w:val="20"/>
                <w:szCs w:val="20"/>
              </w:rPr>
              <w:t xml:space="preserve"> </w:t>
            </w:r>
            <w:r w:rsidRPr="00DB6A40">
              <w:rPr>
                <w:i/>
                <w:sz w:val="20"/>
                <w:szCs w:val="20"/>
              </w:rPr>
              <w:t>x</w:t>
            </w:r>
            <w:r w:rsidRPr="00DB6A40">
              <w:rPr>
                <w:iCs/>
                <w:sz w:val="20"/>
                <w:szCs w:val="20"/>
                <w:vertAlign w:val="superscript"/>
              </w:rPr>
              <w:t>3</w:t>
            </w:r>
            <w:r w:rsidRPr="00DB6A40">
              <w:rPr>
                <w:iCs/>
                <w:sz w:val="20"/>
                <w:szCs w:val="20"/>
              </w:rPr>
              <w:t>.</w:t>
            </w:r>
            <w:r w:rsidRPr="00DB6A40">
              <w:rPr>
                <w:sz w:val="20"/>
                <w:szCs w:val="20"/>
              </w:rPr>
              <w:t xml:space="preserve"> </w:t>
            </w:r>
          </w:p>
          <w:p w:rsidR="00DB6A40" w:rsidRPr="00DB6A40" w:rsidRDefault="00DB6A40" w:rsidP="00E57DF7">
            <w:pPr>
              <w:rPr>
                <w:sz w:val="20"/>
                <w:szCs w:val="20"/>
              </w:rPr>
            </w:pPr>
          </w:p>
          <w:p w:rsidR="00DB6A40" w:rsidRPr="00DB6A40" w:rsidRDefault="00DB6A40" w:rsidP="00E57DF7">
            <w:pPr>
              <w:rPr>
                <w:sz w:val="20"/>
                <w:szCs w:val="20"/>
              </w:rPr>
            </w:pPr>
            <w:r w:rsidRPr="00DB6A40">
              <w:rPr>
                <w:sz w:val="20"/>
                <w:szCs w:val="20"/>
              </w:rPr>
              <w:t xml:space="preserve">Construire et exploiter, avec les TIC, sur un intervalle </w:t>
            </w:r>
            <w:r w:rsidRPr="00DB6A40">
              <w:rPr>
                <w:i/>
                <w:iCs/>
                <w:sz w:val="20"/>
                <w:szCs w:val="20"/>
              </w:rPr>
              <w:t>I</w:t>
            </w:r>
            <w:r w:rsidRPr="00DB6A40">
              <w:rPr>
                <w:sz w:val="20"/>
                <w:szCs w:val="20"/>
              </w:rPr>
              <w:t xml:space="preserve"> donné, la représentation graphique des fonctions de la forme </w:t>
            </w:r>
            <w:r w:rsidRPr="00DB6A40">
              <w:rPr>
                <w:i/>
                <w:iCs/>
                <w:sz w:val="20"/>
                <w:szCs w:val="20"/>
              </w:rPr>
              <w:t xml:space="preserve">f </w:t>
            </w:r>
            <w:r w:rsidRPr="00DB6A40">
              <w:rPr>
                <w:sz w:val="20"/>
                <w:szCs w:val="20"/>
              </w:rPr>
              <w:t xml:space="preserve">+ </w:t>
            </w:r>
            <w:r w:rsidRPr="00DB6A40">
              <w:rPr>
                <w:i/>
                <w:iCs/>
                <w:sz w:val="20"/>
                <w:szCs w:val="20"/>
              </w:rPr>
              <w:t>g</w:t>
            </w:r>
            <w:r w:rsidRPr="00DB6A40">
              <w:rPr>
                <w:sz w:val="20"/>
                <w:szCs w:val="20"/>
              </w:rPr>
              <w:t xml:space="preserve"> et k</w:t>
            </w:r>
            <w:r w:rsidRPr="00DB6A40">
              <w:rPr>
                <w:i/>
                <w:iCs/>
                <w:sz w:val="20"/>
                <w:szCs w:val="20"/>
              </w:rPr>
              <w:t xml:space="preserve"> f</w:t>
            </w:r>
            <w:r w:rsidRPr="00DB6A40">
              <w:rPr>
                <w:sz w:val="20"/>
                <w:szCs w:val="20"/>
              </w:rPr>
              <w:t xml:space="preserve">, k étant un réel non nul, à partir d'une représentation graphique de la fonction </w:t>
            </w:r>
            <w:r w:rsidRPr="00DB6A40">
              <w:rPr>
                <w:i/>
                <w:iCs/>
                <w:sz w:val="20"/>
                <w:szCs w:val="20"/>
              </w:rPr>
              <w:t>f</w:t>
            </w:r>
            <w:r w:rsidRPr="00DB6A40">
              <w:rPr>
                <w:sz w:val="20"/>
                <w:szCs w:val="20"/>
              </w:rPr>
              <w:t xml:space="preserve"> et de la fonction </w:t>
            </w:r>
            <w:r w:rsidRPr="00DB6A40">
              <w:rPr>
                <w:i/>
                <w:iCs/>
                <w:sz w:val="20"/>
                <w:szCs w:val="20"/>
              </w:rPr>
              <w:t>g</w:t>
            </w:r>
            <w:r w:rsidRPr="00DB6A40">
              <w:rPr>
                <w:sz w:val="20"/>
                <w:szCs w:val="20"/>
              </w:rPr>
              <w:t xml:space="preserve">. </w:t>
            </w:r>
          </w:p>
          <w:p w:rsidR="00DB6A40" w:rsidRPr="00DB6A40" w:rsidRDefault="00DB6A40" w:rsidP="00E57DF7">
            <w:pPr>
              <w:rPr>
                <w:rFonts w:ascii="Times New Roman" w:hAnsi="Times New Roman" w:cs="Times New Roman"/>
                <w:sz w:val="20"/>
                <w:szCs w:val="20"/>
              </w:rPr>
            </w:pPr>
          </w:p>
          <w:p w:rsidR="00DB6A40" w:rsidRPr="00DB6A40" w:rsidRDefault="00F738FA" w:rsidP="00E57DF7">
            <w:pPr>
              <w:rPr>
                <w:rFonts w:ascii="Times New Roman" w:hAnsi="Times New Roman" w:cs="Times New Roman"/>
                <w:sz w:val="20"/>
                <w:szCs w:val="20"/>
              </w:rPr>
            </w:pPr>
            <w:r w:rsidRPr="00F738FA">
              <w:rPr>
                <w:noProof/>
                <w:sz w:val="20"/>
                <w:szCs w:val="20"/>
              </w:rPr>
              <w:pict>
                <v:shapetype id="_x0000_t202" coordsize="21600,21600" o:spt="202" path="m,l,21600r21600,l21600,xe">
                  <v:stroke joinstyle="miter"/>
                  <v:path gradientshapeok="t" o:connecttype="rect"/>
                </v:shapetype>
                <v:shape id="Zone de texte 2" o:spid="_x0000_s1026" type="#_x0000_t202" style="position:absolute;margin-left:178pt;margin-top:77pt;width:141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" strokecolor="white [3212]">
                  <v:textbox style="mso-fit-shape-to-text:t">
                    <w:txbxContent>
                      <w:p w:rsidR="00F604D6" w:rsidRPr="00F604D6" w:rsidRDefault="00F604D6">
                        <w:pPr>
                          <w:rPr>
                            <w:rFonts w:ascii="Times New Roman" w:hAnsi="Times New Roman" w:cs="Times New Roman"/>
                            <w:b/>
                            <w:sz w:val="20"/>
                            <w:u w:val="single"/>
                          </w:rPr>
                        </w:pPr>
                        <w:r w:rsidRPr="00F604D6">
                          <w:rPr>
                            <w:rFonts w:ascii="Times New Roman" w:hAnsi="Times New Roman" w:cs="Times New Roman"/>
                            <w:b/>
                            <w:sz w:val="20"/>
                            <w:u w:val="single"/>
                          </w:rPr>
                          <w:t>Vacances de printemps</w:t>
                        </w:r>
                      </w:p>
                    </w:txbxContent>
                  </v:textbox>
                </v:shape>
              </w:pict>
            </w:r>
            <w:r w:rsidR="00DB6A40" w:rsidRPr="00DB6A40">
              <w:rPr>
                <w:sz w:val="20"/>
                <w:szCs w:val="20"/>
              </w:rPr>
              <w:t xml:space="preserve">Résoudre graphiquement des inéquations de la forme </w:t>
            </w:r>
            <w:r w:rsidR="00DB6A40" w:rsidRPr="00DB6A40">
              <w:rPr>
                <w:i/>
                <w:iCs/>
                <w:sz w:val="20"/>
                <w:szCs w:val="20"/>
              </w:rPr>
              <w:t xml:space="preserve">f </w:t>
            </w:r>
            <w:r w:rsidR="00DB6A40" w:rsidRPr="00DB6A40">
              <w:rPr>
                <w:sz w:val="20"/>
                <w:szCs w:val="20"/>
              </w:rPr>
              <w:t>(</w:t>
            </w:r>
            <w:r w:rsidR="00DB6A40" w:rsidRPr="00DB6A40">
              <w:rPr>
                <w:i/>
                <w:iCs/>
                <w:sz w:val="20"/>
                <w:szCs w:val="20"/>
              </w:rPr>
              <w:t>x</w:t>
            </w:r>
            <w:r w:rsidR="00DB6A40" w:rsidRPr="00DB6A40">
              <w:rPr>
                <w:sz w:val="20"/>
                <w:szCs w:val="20"/>
              </w:rPr>
              <w:t xml:space="preserve">) &gt; 0 et </w:t>
            </w:r>
            <w:r w:rsidR="00DB6A40" w:rsidRPr="00DB6A40">
              <w:rPr>
                <w:i/>
                <w:iCs/>
                <w:sz w:val="20"/>
                <w:szCs w:val="20"/>
              </w:rPr>
              <w:t xml:space="preserve">f </w:t>
            </w:r>
            <w:r w:rsidR="00DB6A40" w:rsidRPr="00DB6A40">
              <w:rPr>
                <w:sz w:val="20"/>
                <w:szCs w:val="20"/>
              </w:rPr>
              <w:t>(</w:t>
            </w:r>
            <w:r w:rsidR="00DB6A40" w:rsidRPr="00DB6A40">
              <w:rPr>
                <w:i/>
                <w:iCs/>
                <w:sz w:val="20"/>
                <w:szCs w:val="20"/>
              </w:rPr>
              <w:t>x</w:t>
            </w:r>
            <w:r w:rsidR="00DB6A40" w:rsidRPr="00DB6A40">
              <w:rPr>
                <w:sz w:val="20"/>
                <w:szCs w:val="20"/>
              </w:rPr>
              <w:t xml:space="preserve">) ≥ </w:t>
            </w:r>
            <w:r w:rsidR="00DB6A40" w:rsidRPr="00DB6A40">
              <w:rPr>
                <w:i/>
                <w:iCs/>
                <w:sz w:val="20"/>
                <w:szCs w:val="20"/>
              </w:rPr>
              <w:t xml:space="preserve">g </w:t>
            </w:r>
            <w:r w:rsidR="00DB6A40" w:rsidRPr="00DB6A40">
              <w:rPr>
                <w:sz w:val="20"/>
                <w:szCs w:val="20"/>
              </w:rPr>
              <w:t>(</w:t>
            </w:r>
            <w:r w:rsidR="00DB6A40" w:rsidRPr="00DB6A40">
              <w:rPr>
                <w:i/>
                <w:iCs/>
                <w:sz w:val="20"/>
                <w:szCs w:val="20"/>
              </w:rPr>
              <w:t>x</w:t>
            </w:r>
            <w:r w:rsidR="00DB6A40" w:rsidRPr="00DB6A40">
              <w:rPr>
                <w:sz w:val="20"/>
                <w:szCs w:val="20"/>
              </w:rPr>
              <w:t xml:space="preserve">), où </w:t>
            </w:r>
            <w:r w:rsidR="00DB6A40" w:rsidRPr="00DB6A40">
              <w:rPr>
                <w:i/>
                <w:iCs/>
                <w:sz w:val="20"/>
                <w:szCs w:val="20"/>
              </w:rPr>
              <w:t xml:space="preserve">f </w:t>
            </w:r>
            <w:r w:rsidR="00DB6A40" w:rsidRPr="00DB6A40">
              <w:rPr>
                <w:sz w:val="20"/>
                <w:szCs w:val="20"/>
              </w:rPr>
              <w:t>et</w:t>
            </w:r>
            <w:r w:rsidR="00DB6A40" w:rsidRPr="00DB6A40">
              <w:rPr>
                <w:i/>
                <w:iCs/>
                <w:sz w:val="20"/>
                <w:szCs w:val="20"/>
              </w:rPr>
              <w:t xml:space="preserve"> g </w:t>
            </w:r>
            <w:r w:rsidR="00DB6A40" w:rsidRPr="00DB6A40">
              <w:rPr>
                <w:sz w:val="20"/>
                <w:szCs w:val="20"/>
              </w:rPr>
              <w:t>sont des</w:t>
            </w:r>
            <w:r w:rsidR="00DB6A40" w:rsidRPr="00DB6A40">
              <w:rPr>
                <w:i/>
                <w:iCs/>
                <w:sz w:val="20"/>
                <w:szCs w:val="20"/>
              </w:rPr>
              <w:t xml:space="preserve"> </w:t>
            </w:r>
            <w:r w:rsidR="00DB6A40" w:rsidRPr="00DB6A40">
              <w:rPr>
                <w:iCs/>
                <w:sz w:val="20"/>
                <w:szCs w:val="20"/>
              </w:rPr>
              <w:t>fonctions de référence ou des fonctions générées à partir de celles-là</w:t>
            </w:r>
          </w:p>
        </w:tc>
        <w:tc>
          <w:tcPr>
            <w:tcW w:w="4319" w:type="dxa"/>
            <w:shd w:val="clear" w:color="auto" w:fill="FFC000"/>
          </w:tcPr>
          <w:p w:rsidR="00DB6A40" w:rsidRPr="00DB6A40" w:rsidRDefault="00DB6A40" w:rsidP="006F7D0C">
            <w:pPr>
              <w:pStyle w:val="Corpsdetexte3"/>
              <w:autoSpaceDE/>
              <w:autoSpaceDN/>
              <w:adjustRightInd/>
              <w:spacing w:before="60"/>
              <w:rPr>
                <w:sz w:val="20"/>
                <w:szCs w:val="20"/>
              </w:rPr>
            </w:pPr>
            <w:r w:rsidRPr="00DB6A40">
              <w:rPr>
                <w:sz w:val="20"/>
                <w:szCs w:val="20"/>
              </w:rPr>
              <w:t xml:space="preserve">Sens de variation et représentation graphique sur un intervalle donné des fonctions de référence </w:t>
            </w:r>
          </w:p>
          <w:p w:rsidR="00DB6A40" w:rsidRPr="00DB6A40" w:rsidRDefault="00DB6A40" w:rsidP="006F7D0C">
            <w:pPr>
              <w:tabs>
                <w:tab w:val="num" w:pos="1080"/>
              </w:tabs>
              <w:spacing w:before="60"/>
              <w:rPr>
                <w:sz w:val="20"/>
                <w:szCs w:val="20"/>
              </w:rPr>
            </w:pPr>
            <w:r w:rsidRPr="00DB6A40">
              <w:rPr>
                <w:i/>
                <w:iCs/>
                <w:sz w:val="20"/>
                <w:szCs w:val="20"/>
              </w:rPr>
              <w:t>x</w:t>
            </w:r>
            <w:r w:rsidRPr="00DB6A40">
              <w:rPr>
                <w:sz w:val="20"/>
                <w:szCs w:val="20"/>
              </w:rPr>
              <w:t xml:space="preserve">  </w:t>
            </w:r>
            <w:r w:rsidR="00A441D2">
              <w:rPr>
                <w:sz w:val="20"/>
                <w:szCs w:val="20"/>
              </w:rPr>
              <w:sym w:font="SymbolGD" w:char="F095"/>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oMath>
            <w:r w:rsidRPr="00DB6A40">
              <w:rPr>
                <w:iCs/>
                <w:sz w:val="20"/>
                <w:szCs w:val="20"/>
              </w:rPr>
              <w:t xml:space="preserve"> , </w:t>
            </w:r>
            <w:r w:rsidRPr="00DB6A40">
              <w:rPr>
                <w:i/>
                <w:iCs/>
                <w:sz w:val="20"/>
                <w:szCs w:val="20"/>
              </w:rPr>
              <w:t>x</w:t>
            </w:r>
            <w:r w:rsidRPr="00DB6A40">
              <w:rPr>
                <w:sz w:val="20"/>
                <w:szCs w:val="20"/>
              </w:rPr>
              <w:t xml:space="preserve"> </w:t>
            </w:r>
            <w:r w:rsidR="00A441D2">
              <w:rPr>
                <w:sz w:val="20"/>
                <w:szCs w:val="20"/>
              </w:rPr>
              <w:sym w:font="SymbolGD" w:char="F095"/>
            </w:r>
            <w:r w:rsidRPr="00DB6A40">
              <w:rPr>
                <w:position w:val="-8"/>
                <w:sz w:val="20"/>
                <w:szCs w:val="20"/>
              </w:rPr>
              <w:object w:dxaOrig="300" w:dyaOrig="300">
                <v:shape id="_x0000_i1037" type="#_x0000_t75" style="width:15pt;height:15pt" o:ole="">
                  <v:imagedata r:id="rId8" o:title=""/>
                </v:shape>
                <o:OLEObject Type="Embed" ProgID="Equation.3" ShapeID="_x0000_i1037" DrawAspect="Content" ObjectID="_1591175993" r:id="rId27"/>
              </w:object>
            </w:r>
            <w:r w:rsidRPr="00DB6A40">
              <w:rPr>
                <w:iCs/>
                <w:sz w:val="20"/>
                <w:szCs w:val="20"/>
              </w:rPr>
              <w:t xml:space="preserve"> et  </w:t>
            </w:r>
            <w:r w:rsidRPr="00DB6A40">
              <w:rPr>
                <w:i/>
                <w:iCs/>
                <w:sz w:val="20"/>
                <w:szCs w:val="20"/>
              </w:rPr>
              <w:t>x</w:t>
            </w:r>
            <w:r w:rsidRPr="00DB6A40">
              <w:rPr>
                <w:sz w:val="20"/>
                <w:szCs w:val="20"/>
              </w:rPr>
              <w:t xml:space="preserve"> </w:t>
            </w:r>
            <w:r w:rsidR="00A441D2">
              <w:rPr>
                <w:sz w:val="20"/>
                <w:szCs w:val="20"/>
              </w:rPr>
              <w:sym w:font="SymbolGD" w:char="F095"/>
            </w:r>
            <w:bookmarkStart w:id="0" w:name="_GoBack"/>
            <w:bookmarkEnd w:id="0"/>
            <w:r w:rsidRPr="00DB6A40">
              <w:rPr>
                <w:sz w:val="20"/>
                <w:szCs w:val="20"/>
              </w:rPr>
              <w:t xml:space="preserve"> </w:t>
            </w:r>
            <w:r w:rsidRPr="00DB6A40">
              <w:rPr>
                <w:i/>
                <w:sz w:val="20"/>
                <w:szCs w:val="20"/>
              </w:rPr>
              <w:t>x</w:t>
            </w:r>
            <w:r w:rsidRPr="00DB6A40">
              <w:rPr>
                <w:iCs/>
                <w:sz w:val="20"/>
                <w:szCs w:val="20"/>
                <w:vertAlign w:val="superscript"/>
              </w:rPr>
              <w:t>3</w:t>
            </w:r>
          </w:p>
          <w:p w:rsidR="00DB6A40" w:rsidRPr="00DB6A40" w:rsidRDefault="00DB6A40" w:rsidP="00E57DF7">
            <w:pPr>
              <w:tabs>
                <w:tab w:val="num" w:pos="1080"/>
              </w:tabs>
              <w:spacing w:before="60"/>
              <w:rPr>
                <w:sz w:val="20"/>
                <w:szCs w:val="20"/>
              </w:rPr>
            </w:pPr>
            <w:r w:rsidRPr="00DB6A40">
              <w:rPr>
                <w:sz w:val="20"/>
                <w:szCs w:val="20"/>
              </w:rPr>
              <w:t xml:space="preserve">Processus de construction de la représentation graphique des fonctions de la forme </w:t>
            </w:r>
            <w:r w:rsidRPr="00DB6A40">
              <w:rPr>
                <w:i/>
                <w:iCs/>
                <w:sz w:val="20"/>
                <w:szCs w:val="20"/>
              </w:rPr>
              <w:t xml:space="preserve">f </w:t>
            </w:r>
            <w:r w:rsidRPr="00DB6A40">
              <w:rPr>
                <w:sz w:val="20"/>
                <w:szCs w:val="20"/>
              </w:rPr>
              <w:t xml:space="preserve">+ </w:t>
            </w:r>
            <w:r w:rsidRPr="00DB6A40">
              <w:rPr>
                <w:i/>
                <w:iCs/>
                <w:sz w:val="20"/>
                <w:szCs w:val="20"/>
              </w:rPr>
              <w:t>g</w:t>
            </w:r>
            <w:r w:rsidRPr="00DB6A40">
              <w:rPr>
                <w:sz w:val="20"/>
                <w:szCs w:val="20"/>
              </w:rPr>
              <w:t xml:space="preserve"> et  k</w:t>
            </w:r>
            <w:r w:rsidRPr="00DB6A40">
              <w:rPr>
                <w:i/>
                <w:iCs/>
                <w:sz w:val="20"/>
                <w:szCs w:val="20"/>
              </w:rPr>
              <w:t xml:space="preserve"> f</w:t>
            </w:r>
            <w:r w:rsidRPr="00DB6A40">
              <w:rPr>
                <w:sz w:val="20"/>
                <w:szCs w:val="20"/>
              </w:rPr>
              <w:t xml:space="preserve">, k étant un réel non nul, à partir d’une représentation graphique de la fonction </w:t>
            </w:r>
            <w:r w:rsidRPr="00DB6A40">
              <w:rPr>
                <w:i/>
                <w:iCs/>
                <w:sz w:val="20"/>
                <w:szCs w:val="20"/>
              </w:rPr>
              <w:t>f</w:t>
            </w:r>
            <w:r w:rsidRPr="00DB6A40">
              <w:rPr>
                <w:sz w:val="20"/>
                <w:szCs w:val="20"/>
              </w:rPr>
              <w:t xml:space="preserve"> et de la fonction </w:t>
            </w:r>
            <w:r w:rsidRPr="00DB6A40">
              <w:rPr>
                <w:i/>
                <w:iCs/>
                <w:sz w:val="20"/>
                <w:szCs w:val="20"/>
              </w:rPr>
              <w:t>g</w:t>
            </w:r>
            <w:r w:rsidRPr="00DB6A40">
              <w:rPr>
                <w:sz w:val="20"/>
                <w:szCs w:val="20"/>
              </w:rPr>
              <w:t xml:space="preserve">. </w:t>
            </w:r>
          </w:p>
          <w:p w:rsidR="00DB6A40" w:rsidRPr="00DB6A40" w:rsidRDefault="00DB6A40" w:rsidP="00E57DF7">
            <w:pPr>
              <w:tabs>
                <w:tab w:val="num" w:pos="1080"/>
              </w:tabs>
              <w:spacing w:before="60"/>
              <w:rPr>
                <w:rFonts w:ascii="Times New Roman" w:hAnsi="Times New Roman" w:cs="Times New Roman"/>
                <w:sz w:val="20"/>
                <w:szCs w:val="20"/>
              </w:rPr>
            </w:pPr>
            <w:r w:rsidRPr="00DB6A40">
              <w:rPr>
                <w:sz w:val="20"/>
                <w:szCs w:val="20"/>
              </w:rPr>
              <w:t xml:space="preserve">Processus de résolution graphique d’inéquations de la forme </w:t>
            </w:r>
            <w:r w:rsidRPr="00DB6A40">
              <w:rPr>
                <w:i/>
                <w:iCs/>
                <w:sz w:val="20"/>
                <w:szCs w:val="20"/>
              </w:rPr>
              <w:t xml:space="preserve">f </w:t>
            </w:r>
            <w:r w:rsidRPr="00DB6A40">
              <w:rPr>
                <w:sz w:val="20"/>
                <w:szCs w:val="20"/>
              </w:rPr>
              <w:t>(</w:t>
            </w:r>
            <w:r w:rsidRPr="00DB6A40">
              <w:rPr>
                <w:i/>
                <w:iCs/>
                <w:sz w:val="20"/>
                <w:szCs w:val="20"/>
              </w:rPr>
              <w:t>x</w:t>
            </w:r>
            <w:r w:rsidRPr="00DB6A40">
              <w:rPr>
                <w:sz w:val="20"/>
                <w:szCs w:val="20"/>
              </w:rPr>
              <w:t xml:space="preserve">) &gt; 0 et </w:t>
            </w:r>
            <w:r w:rsidRPr="00DB6A40">
              <w:rPr>
                <w:sz w:val="20"/>
                <w:szCs w:val="20"/>
              </w:rPr>
              <w:br/>
            </w:r>
            <w:r w:rsidRPr="00DB6A40">
              <w:rPr>
                <w:i/>
                <w:iCs/>
                <w:sz w:val="20"/>
                <w:szCs w:val="20"/>
              </w:rPr>
              <w:t xml:space="preserve">f </w:t>
            </w:r>
            <w:r w:rsidRPr="00DB6A40">
              <w:rPr>
                <w:sz w:val="20"/>
                <w:szCs w:val="20"/>
              </w:rPr>
              <w:t>(</w:t>
            </w:r>
            <w:r w:rsidRPr="00DB6A40">
              <w:rPr>
                <w:i/>
                <w:iCs/>
                <w:sz w:val="20"/>
                <w:szCs w:val="20"/>
              </w:rPr>
              <w:t>x</w:t>
            </w:r>
            <w:r w:rsidRPr="00DB6A40">
              <w:rPr>
                <w:sz w:val="20"/>
                <w:szCs w:val="20"/>
              </w:rPr>
              <w:t xml:space="preserve">) ≥ </w:t>
            </w:r>
            <w:r w:rsidRPr="00DB6A40">
              <w:rPr>
                <w:i/>
                <w:iCs/>
                <w:sz w:val="20"/>
                <w:szCs w:val="20"/>
              </w:rPr>
              <w:t xml:space="preserve">g </w:t>
            </w:r>
            <w:r w:rsidRPr="00DB6A40">
              <w:rPr>
                <w:sz w:val="20"/>
                <w:szCs w:val="20"/>
              </w:rPr>
              <w:t>(</w:t>
            </w:r>
            <w:r w:rsidRPr="00DB6A40">
              <w:rPr>
                <w:i/>
                <w:iCs/>
                <w:sz w:val="20"/>
                <w:szCs w:val="20"/>
              </w:rPr>
              <w:t>x</w:t>
            </w:r>
            <w:r w:rsidRPr="00DB6A40">
              <w:rPr>
                <w:sz w:val="20"/>
                <w:szCs w:val="20"/>
              </w:rPr>
              <w:t xml:space="preserve">) où </w:t>
            </w:r>
            <w:r w:rsidRPr="00DB6A40">
              <w:rPr>
                <w:i/>
                <w:iCs/>
                <w:sz w:val="20"/>
                <w:szCs w:val="20"/>
              </w:rPr>
              <w:t xml:space="preserve">f </w:t>
            </w:r>
            <w:r w:rsidRPr="00DB6A40">
              <w:rPr>
                <w:sz w:val="20"/>
                <w:szCs w:val="20"/>
              </w:rPr>
              <w:t>et</w:t>
            </w:r>
            <w:r w:rsidRPr="00DB6A40">
              <w:rPr>
                <w:i/>
                <w:iCs/>
                <w:sz w:val="20"/>
                <w:szCs w:val="20"/>
              </w:rPr>
              <w:t xml:space="preserve"> g </w:t>
            </w:r>
            <w:r w:rsidRPr="00DB6A40">
              <w:rPr>
                <w:sz w:val="20"/>
                <w:szCs w:val="20"/>
              </w:rPr>
              <w:t>sont des</w:t>
            </w:r>
            <w:r w:rsidRPr="00DB6A40">
              <w:rPr>
                <w:i/>
                <w:iCs/>
                <w:sz w:val="20"/>
                <w:szCs w:val="20"/>
              </w:rPr>
              <w:t xml:space="preserve"> </w:t>
            </w:r>
            <w:r w:rsidRPr="00DB6A40">
              <w:rPr>
                <w:iCs/>
                <w:sz w:val="20"/>
                <w:szCs w:val="20"/>
              </w:rPr>
              <w:t>fonctions de référence ou des fonctions générées à partir de celles-là.</w:t>
            </w:r>
          </w:p>
        </w:tc>
        <w:tc>
          <w:tcPr>
            <w:tcW w:w="1729" w:type="dxa"/>
            <w:shd w:val="clear" w:color="auto" w:fill="FFC000"/>
          </w:tcPr>
          <w:p w:rsidR="00DB6A40" w:rsidRPr="00DB6A40" w:rsidRDefault="00DB6A40" w:rsidP="00E57DF7">
            <w:pPr>
              <w:rPr>
                <w:rFonts w:ascii="Times New Roman" w:hAnsi="Times New Roman" w:cs="Times New Roman"/>
                <w:sz w:val="20"/>
                <w:szCs w:val="20"/>
              </w:rPr>
            </w:pPr>
          </w:p>
        </w:tc>
        <w:tc>
          <w:tcPr>
            <w:tcW w:w="1437" w:type="dxa"/>
            <w:shd w:val="clear" w:color="auto" w:fill="FFC000"/>
          </w:tcPr>
          <w:p w:rsidR="00DB6A40" w:rsidRPr="00DB6A40" w:rsidRDefault="00DB6A40" w:rsidP="00E57DF7">
            <w:pPr>
              <w:rPr>
                <w:rFonts w:ascii="Times New Roman" w:hAnsi="Times New Roman" w:cs="Times New Roman"/>
                <w:sz w:val="20"/>
                <w:szCs w:val="20"/>
              </w:rPr>
            </w:pPr>
          </w:p>
        </w:tc>
      </w:tr>
      <w:tr w:rsidR="00DB6A40" w:rsidRPr="00DB6A40" w:rsidTr="00DB6A40">
        <w:trPr>
          <w:trHeight w:val="2044"/>
        </w:trPr>
        <w:tc>
          <w:tcPr>
            <w:tcW w:w="1572" w:type="dxa"/>
            <w:shd w:val="clear" w:color="auto" w:fill="DAEEF3" w:themeFill="accent5" w:themeFillTint="33"/>
          </w:tcPr>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lastRenderedPageBreak/>
              <w:t xml:space="preserve">Défauts des alternateurs </w:t>
            </w:r>
          </w:p>
        </w:tc>
        <w:tc>
          <w:tcPr>
            <w:tcW w:w="1451" w:type="dxa"/>
            <w:shd w:val="clear" w:color="auto" w:fill="DAEEF3" w:themeFill="accent5" w:themeFillTint="33"/>
          </w:tcPr>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 xml:space="preserve">Statistiques </w:t>
            </w:r>
          </w:p>
          <w:p w:rsidR="00DB6A40" w:rsidRPr="00DB6A40" w:rsidRDefault="00DB6A40" w:rsidP="00E57DF7">
            <w:pPr>
              <w:rPr>
                <w:rFonts w:ascii="Times New Roman" w:hAnsi="Times New Roman" w:cs="Times New Roman"/>
                <w:i/>
                <w:sz w:val="20"/>
                <w:szCs w:val="20"/>
              </w:rPr>
            </w:pPr>
            <w:r w:rsidRPr="00DB6A40">
              <w:rPr>
                <w:rFonts w:ascii="Times New Roman" w:hAnsi="Times New Roman" w:cs="Times New Roman"/>
                <w:i/>
                <w:sz w:val="20"/>
                <w:szCs w:val="20"/>
              </w:rPr>
              <w:t xml:space="preserve">Fluctuation d’une </w:t>
            </w:r>
            <w:proofErr w:type="gramStart"/>
            <w:r w:rsidRPr="00DB6A40">
              <w:rPr>
                <w:rFonts w:ascii="Times New Roman" w:hAnsi="Times New Roman" w:cs="Times New Roman"/>
                <w:i/>
                <w:sz w:val="20"/>
                <w:szCs w:val="20"/>
              </w:rPr>
              <w:t>fréquences</w:t>
            </w:r>
            <w:proofErr w:type="gramEnd"/>
            <w:r w:rsidRPr="00DB6A40">
              <w:rPr>
                <w:rFonts w:ascii="Times New Roman" w:hAnsi="Times New Roman" w:cs="Times New Roman"/>
                <w:i/>
                <w:sz w:val="20"/>
                <w:szCs w:val="20"/>
              </w:rPr>
              <w:t xml:space="preserve"> </w:t>
            </w:r>
          </w:p>
        </w:tc>
        <w:tc>
          <w:tcPr>
            <w:tcW w:w="5752" w:type="dxa"/>
            <w:shd w:val="clear" w:color="auto" w:fill="DAEEF3" w:themeFill="accent5" w:themeFillTint="33"/>
          </w:tcPr>
          <w:p w:rsidR="00DB6A40" w:rsidRPr="00DB6A40" w:rsidRDefault="00DB6A40" w:rsidP="00E524E6">
            <w:pPr>
              <w:spacing w:before="60"/>
              <w:rPr>
                <w:sz w:val="20"/>
                <w:szCs w:val="20"/>
              </w:rPr>
            </w:pPr>
            <w:r w:rsidRPr="00DB6A40">
              <w:rPr>
                <w:sz w:val="20"/>
                <w:szCs w:val="20"/>
              </w:rPr>
              <w:t xml:space="preserve">Calculer le pourcentage des échantillons de taille </w:t>
            </w:r>
            <w:r w:rsidRPr="00DB6A40">
              <w:rPr>
                <w:i/>
                <w:sz w:val="20"/>
                <w:szCs w:val="20"/>
              </w:rPr>
              <w:t>n</w:t>
            </w:r>
            <w:r w:rsidRPr="00DB6A40">
              <w:rPr>
                <w:sz w:val="20"/>
                <w:szCs w:val="20"/>
              </w:rPr>
              <w:t xml:space="preserve"> simulés, pour lesquels la fréquence relative au caractère étudié appartient à l’intervalle donné </w:t>
            </w:r>
          </w:p>
          <w:p w:rsidR="00DB6A40" w:rsidRPr="00DB6A40" w:rsidRDefault="00DB6A40" w:rsidP="00E524E6">
            <w:pPr>
              <w:rPr>
                <w:sz w:val="20"/>
                <w:szCs w:val="20"/>
              </w:rPr>
            </w:pPr>
            <w:r w:rsidRPr="00DB6A40">
              <w:rPr>
                <w:sz w:val="20"/>
                <w:szCs w:val="20"/>
              </w:rPr>
              <w:t>[</w:t>
            </w:r>
            <w:r w:rsidRPr="00DB6A40">
              <w:rPr>
                <w:position w:val="-22"/>
                <w:sz w:val="20"/>
                <w:szCs w:val="20"/>
              </w:rPr>
              <w:object w:dxaOrig="639" w:dyaOrig="520">
                <v:shape id="_x0000_i1038" type="#_x0000_t75" style="width:33pt;height:26.25pt" o:ole="">
                  <v:imagedata r:id="rId28" o:title=""/>
                </v:shape>
                <o:OLEObject Type="Embed" ProgID="Equation.DSMT4" ShapeID="_x0000_i1038" DrawAspect="Content" ObjectID="_1591175994" r:id="rId29"/>
              </w:object>
            </w:r>
            <w:r w:rsidRPr="00DB6A40">
              <w:rPr>
                <w:sz w:val="20"/>
                <w:szCs w:val="20"/>
              </w:rPr>
              <w:t>;</w:t>
            </w:r>
            <w:r w:rsidRPr="00DB6A40">
              <w:rPr>
                <w:position w:val="-22"/>
                <w:sz w:val="20"/>
                <w:szCs w:val="20"/>
              </w:rPr>
              <w:object w:dxaOrig="639" w:dyaOrig="520">
                <v:shape id="_x0000_i1039" type="#_x0000_t75" style="width:33pt;height:26.25pt" o:ole="">
                  <v:imagedata r:id="rId30" o:title=""/>
                </v:shape>
                <o:OLEObject Type="Embed" ProgID="Equation.DSMT4" ShapeID="_x0000_i1039" DrawAspect="Content" ObjectID="_1591175995" r:id="rId31"/>
              </w:object>
            </w:r>
            <w:r w:rsidRPr="00DB6A40">
              <w:rPr>
                <w:sz w:val="20"/>
                <w:szCs w:val="20"/>
              </w:rPr>
              <w:t>] et comparer à une probabilité de 0,95.</w:t>
            </w:r>
          </w:p>
          <w:p w:rsidR="00DB6A40" w:rsidRPr="00DB6A40" w:rsidRDefault="00DB6A40" w:rsidP="00E524E6">
            <w:pPr>
              <w:rPr>
                <w:sz w:val="20"/>
                <w:szCs w:val="20"/>
              </w:rPr>
            </w:pPr>
            <w:r w:rsidRPr="00DB6A40">
              <w:rPr>
                <w:sz w:val="20"/>
                <w:szCs w:val="20"/>
              </w:rPr>
              <w:t>Exercer un regard critique sur des données statistiques en s'appuyant sur la probabilité précédente.</w:t>
            </w:r>
          </w:p>
        </w:tc>
        <w:tc>
          <w:tcPr>
            <w:tcW w:w="4319" w:type="dxa"/>
            <w:shd w:val="clear" w:color="auto" w:fill="DAEEF3" w:themeFill="accent5" w:themeFillTint="33"/>
          </w:tcPr>
          <w:p w:rsidR="00DB6A40" w:rsidRPr="00DB6A40" w:rsidRDefault="00DB6A40" w:rsidP="00E524E6">
            <w:pPr>
              <w:spacing w:before="60"/>
              <w:rPr>
                <w:sz w:val="20"/>
                <w:szCs w:val="20"/>
              </w:rPr>
            </w:pPr>
            <w:r w:rsidRPr="00DB6A40">
              <w:rPr>
                <w:sz w:val="20"/>
                <w:szCs w:val="20"/>
              </w:rPr>
              <w:t>Intervalle de fluctuation.</w:t>
            </w:r>
          </w:p>
          <w:p w:rsidR="00DB6A40" w:rsidRPr="00DB6A40" w:rsidRDefault="00DB6A40" w:rsidP="006F7D0C">
            <w:pPr>
              <w:pStyle w:val="Corpsdetexte3"/>
              <w:autoSpaceDE/>
              <w:autoSpaceDN/>
              <w:adjustRightInd/>
              <w:spacing w:before="60"/>
              <w:rPr>
                <w:sz w:val="20"/>
                <w:szCs w:val="20"/>
              </w:rPr>
            </w:pPr>
          </w:p>
        </w:tc>
        <w:tc>
          <w:tcPr>
            <w:tcW w:w="1729" w:type="dxa"/>
            <w:shd w:val="clear" w:color="auto" w:fill="DAEEF3" w:themeFill="accent5" w:themeFillTint="33"/>
          </w:tcPr>
          <w:p w:rsidR="00DB6A40" w:rsidRPr="00DB6A40" w:rsidRDefault="00DB6A40" w:rsidP="00E57DF7">
            <w:pPr>
              <w:rPr>
                <w:rFonts w:ascii="Times New Roman" w:hAnsi="Times New Roman" w:cs="Times New Roman"/>
                <w:sz w:val="20"/>
                <w:szCs w:val="20"/>
              </w:rPr>
            </w:pPr>
          </w:p>
        </w:tc>
        <w:tc>
          <w:tcPr>
            <w:tcW w:w="1437" w:type="dxa"/>
            <w:shd w:val="clear" w:color="auto" w:fill="DAEEF3" w:themeFill="accent5" w:themeFillTint="33"/>
          </w:tcPr>
          <w:p w:rsidR="00DB6A40" w:rsidRPr="00DB6A40" w:rsidRDefault="00DB6A40" w:rsidP="00E57DF7">
            <w:pPr>
              <w:rPr>
                <w:rFonts w:ascii="Times New Roman" w:hAnsi="Times New Roman" w:cs="Times New Roman"/>
                <w:sz w:val="20"/>
                <w:szCs w:val="20"/>
              </w:rPr>
            </w:pPr>
          </w:p>
        </w:tc>
      </w:tr>
      <w:tr w:rsidR="00DB6A40" w:rsidRPr="00DB6A40" w:rsidTr="00DB6A40">
        <w:trPr>
          <w:trHeight w:val="2044"/>
        </w:trPr>
        <w:tc>
          <w:tcPr>
            <w:tcW w:w="1572" w:type="dxa"/>
            <w:shd w:val="clear" w:color="auto" w:fill="E5B8B7" w:themeFill="accent2" w:themeFillTint="66"/>
          </w:tcPr>
          <w:p w:rsidR="00DB6A40" w:rsidRPr="00DB6A40" w:rsidRDefault="00DB6A40" w:rsidP="00E57DF7">
            <w:pPr>
              <w:rPr>
                <w:rFonts w:ascii="Times New Roman" w:hAnsi="Times New Roman" w:cs="Times New Roman"/>
                <w:b/>
                <w:sz w:val="20"/>
                <w:szCs w:val="20"/>
              </w:rPr>
            </w:pPr>
          </w:p>
          <w:p w:rsidR="00DB6A40" w:rsidRPr="00DB6A40" w:rsidRDefault="00DB6A40" w:rsidP="00E57DF7">
            <w:pPr>
              <w:rPr>
                <w:rFonts w:ascii="Times New Roman" w:hAnsi="Times New Roman" w:cs="Times New Roman"/>
                <w:b/>
                <w:sz w:val="20"/>
                <w:szCs w:val="20"/>
              </w:rPr>
            </w:pPr>
          </w:p>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 xml:space="preserve">Vents </w:t>
            </w:r>
          </w:p>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 xml:space="preserve">( ????) </w:t>
            </w:r>
          </w:p>
        </w:tc>
        <w:tc>
          <w:tcPr>
            <w:tcW w:w="1451" w:type="dxa"/>
            <w:shd w:val="clear" w:color="auto" w:fill="E5B8B7" w:themeFill="accent2" w:themeFillTint="66"/>
          </w:tcPr>
          <w:p w:rsidR="00DB6A40" w:rsidRPr="00DB6A40" w:rsidRDefault="00DB6A40" w:rsidP="00E57DF7">
            <w:pPr>
              <w:rPr>
                <w:rFonts w:ascii="Times New Roman" w:hAnsi="Times New Roman" w:cs="Times New Roman"/>
                <w:b/>
                <w:sz w:val="20"/>
                <w:szCs w:val="20"/>
              </w:rPr>
            </w:pPr>
            <w:r w:rsidRPr="00DB6A40">
              <w:rPr>
                <w:rFonts w:ascii="Times New Roman" w:hAnsi="Times New Roman" w:cs="Times New Roman"/>
                <w:b/>
                <w:sz w:val="20"/>
                <w:szCs w:val="20"/>
              </w:rPr>
              <w:t>Vecteur 1</w:t>
            </w:r>
          </w:p>
        </w:tc>
        <w:tc>
          <w:tcPr>
            <w:tcW w:w="5752" w:type="dxa"/>
            <w:shd w:val="clear" w:color="auto" w:fill="E5B8B7" w:themeFill="accent2" w:themeFillTint="66"/>
          </w:tcPr>
          <w:p w:rsidR="00DB6A40" w:rsidRPr="00DB6A40" w:rsidRDefault="00DB6A40" w:rsidP="0085011F">
            <w:pPr>
              <w:spacing w:before="60"/>
              <w:rPr>
                <w:sz w:val="20"/>
                <w:szCs w:val="20"/>
              </w:rPr>
            </w:pPr>
            <w:r w:rsidRPr="00DB6A40">
              <w:rPr>
                <w:sz w:val="20"/>
                <w:szCs w:val="20"/>
              </w:rPr>
              <w:t>Calculer les coordonnées du vecteur somme de deux vecteurs.</w:t>
            </w:r>
          </w:p>
          <w:p w:rsidR="00DB6A40" w:rsidRPr="00DB6A40" w:rsidRDefault="00DB6A40" w:rsidP="0085011F">
            <w:pPr>
              <w:spacing w:before="60"/>
              <w:rPr>
                <w:sz w:val="20"/>
                <w:szCs w:val="20"/>
              </w:rPr>
            </w:pPr>
            <w:r w:rsidRPr="00DB6A40">
              <w:rPr>
                <w:sz w:val="20"/>
                <w:szCs w:val="20"/>
              </w:rPr>
              <w:t xml:space="preserve">Calculer les coordonnées du milieu d’un segment. </w:t>
            </w:r>
          </w:p>
          <w:p w:rsidR="00DB6A40" w:rsidRPr="00DB6A40" w:rsidRDefault="00DB6A40" w:rsidP="0085011F">
            <w:pPr>
              <w:spacing w:before="60"/>
              <w:rPr>
                <w:sz w:val="20"/>
                <w:szCs w:val="20"/>
              </w:rPr>
            </w:pPr>
          </w:p>
          <w:p w:rsidR="00DB6A40" w:rsidRPr="00DB6A40" w:rsidRDefault="00DB6A40" w:rsidP="0085011F">
            <w:pPr>
              <w:spacing w:before="60"/>
              <w:rPr>
                <w:sz w:val="20"/>
                <w:szCs w:val="20"/>
              </w:rPr>
            </w:pPr>
            <w:r w:rsidRPr="00DB6A40">
              <w:rPr>
                <w:sz w:val="20"/>
                <w:szCs w:val="20"/>
              </w:rPr>
              <w:t>Calculer la norme d’un vecteur dans le plan rapporté à un repère orthonormal.</w:t>
            </w:r>
          </w:p>
          <w:p w:rsidR="00DB6A40" w:rsidRPr="00DB6A40" w:rsidRDefault="00DB6A40" w:rsidP="0085011F">
            <w:pPr>
              <w:spacing w:before="60"/>
              <w:rPr>
                <w:sz w:val="20"/>
                <w:szCs w:val="20"/>
              </w:rPr>
            </w:pPr>
          </w:p>
          <w:p w:rsidR="00DB6A40" w:rsidRPr="00DB6A40" w:rsidRDefault="00DB6A40" w:rsidP="0085011F">
            <w:pPr>
              <w:spacing w:before="60"/>
              <w:rPr>
                <w:sz w:val="20"/>
                <w:szCs w:val="20"/>
              </w:rPr>
            </w:pPr>
            <w:r w:rsidRPr="00DB6A40">
              <w:rPr>
                <w:sz w:val="20"/>
                <w:szCs w:val="20"/>
              </w:rPr>
              <w:t xml:space="preserve">Construire le produit d’un vecteur par un nombre réel. </w:t>
            </w:r>
          </w:p>
          <w:p w:rsidR="00DB6A40" w:rsidRPr="00DB6A40" w:rsidRDefault="00DB6A40" w:rsidP="0085011F">
            <w:pPr>
              <w:spacing w:before="60"/>
              <w:rPr>
                <w:sz w:val="20"/>
                <w:szCs w:val="20"/>
              </w:rPr>
            </w:pPr>
            <w:r w:rsidRPr="00DB6A40">
              <w:rPr>
                <w:sz w:val="20"/>
                <w:szCs w:val="20"/>
              </w:rPr>
              <w:t>Reconnaître, à l’aide de leurs coordonnées, des vecteurs égaux, des vecteurs colinéaires.</w:t>
            </w:r>
          </w:p>
        </w:tc>
        <w:tc>
          <w:tcPr>
            <w:tcW w:w="4319" w:type="dxa"/>
            <w:shd w:val="clear" w:color="auto" w:fill="E5B8B7" w:themeFill="accent2" w:themeFillTint="66"/>
          </w:tcPr>
          <w:p w:rsidR="00DB6A40" w:rsidRPr="00DB6A40" w:rsidRDefault="00DB6A40" w:rsidP="0085011F">
            <w:pPr>
              <w:spacing w:before="60"/>
              <w:rPr>
                <w:sz w:val="20"/>
                <w:szCs w:val="20"/>
              </w:rPr>
            </w:pPr>
            <w:r w:rsidRPr="00DB6A40">
              <w:rPr>
                <w:sz w:val="20"/>
                <w:szCs w:val="20"/>
              </w:rPr>
              <w:t>Coordonnées du vecteur somme de deux vecteurs donnés.</w:t>
            </w:r>
          </w:p>
          <w:p w:rsidR="00DB6A40" w:rsidRPr="00DB6A40" w:rsidRDefault="00DB6A40" w:rsidP="0085011F">
            <w:pPr>
              <w:spacing w:before="60"/>
              <w:rPr>
                <w:sz w:val="20"/>
                <w:szCs w:val="20"/>
              </w:rPr>
            </w:pPr>
            <w:r w:rsidRPr="00DB6A40">
              <w:rPr>
                <w:sz w:val="20"/>
                <w:szCs w:val="20"/>
              </w:rPr>
              <w:t>Coordonnées du milieu d’un segment</w:t>
            </w:r>
          </w:p>
          <w:p w:rsidR="00DB6A40" w:rsidRPr="00DB6A40" w:rsidRDefault="00DB6A40" w:rsidP="0085011F">
            <w:pPr>
              <w:spacing w:before="60"/>
              <w:rPr>
                <w:sz w:val="20"/>
                <w:szCs w:val="20"/>
              </w:rPr>
            </w:pPr>
          </w:p>
          <w:p w:rsidR="00DB6A40" w:rsidRPr="00DB6A40" w:rsidRDefault="00DB6A40" w:rsidP="0085011F">
            <w:pPr>
              <w:spacing w:before="60"/>
              <w:rPr>
                <w:sz w:val="20"/>
                <w:szCs w:val="20"/>
              </w:rPr>
            </w:pPr>
            <w:r w:rsidRPr="00DB6A40">
              <w:rPr>
                <w:sz w:val="20"/>
                <w:szCs w:val="20"/>
              </w:rPr>
              <w:t>Norme d’un vecteur dans le plan rapporté à un repère orthonormal.</w:t>
            </w:r>
          </w:p>
          <w:p w:rsidR="00DB6A40" w:rsidRPr="00DB6A40" w:rsidRDefault="00DB6A40" w:rsidP="0085011F">
            <w:pPr>
              <w:spacing w:before="60"/>
              <w:rPr>
                <w:sz w:val="20"/>
                <w:szCs w:val="20"/>
              </w:rPr>
            </w:pPr>
          </w:p>
          <w:p w:rsidR="00DB6A40" w:rsidRPr="00DB6A40" w:rsidRDefault="00DB6A40" w:rsidP="00DB6A40">
            <w:pPr>
              <w:spacing w:before="60"/>
              <w:rPr>
                <w:sz w:val="20"/>
                <w:szCs w:val="20"/>
              </w:rPr>
            </w:pPr>
            <w:r w:rsidRPr="00DB6A40">
              <w:rPr>
                <w:sz w:val="20"/>
                <w:szCs w:val="20"/>
              </w:rPr>
              <w:t>Produit d’un vecteur par un nombre réel.</w:t>
            </w:r>
          </w:p>
          <w:p w:rsidR="00DB6A40" w:rsidRPr="00DB6A40" w:rsidRDefault="00DB6A40" w:rsidP="00DB6A40">
            <w:pPr>
              <w:spacing w:before="60"/>
              <w:rPr>
                <w:sz w:val="20"/>
                <w:szCs w:val="20"/>
              </w:rPr>
            </w:pPr>
            <w:r w:rsidRPr="00DB6A40">
              <w:rPr>
                <w:sz w:val="20"/>
                <w:szCs w:val="20"/>
              </w:rPr>
              <w:t>Vecteurs colinéaires.</w:t>
            </w:r>
          </w:p>
          <w:p w:rsidR="00DB6A40" w:rsidRPr="00DB6A40" w:rsidRDefault="00DB6A40" w:rsidP="00DB6A40">
            <w:pPr>
              <w:spacing w:before="60"/>
              <w:rPr>
                <w:sz w:val="20"/>
                <w:szCs w:val="20"/>
              </w:rPr>
            </w:pPr>
            <w:r w:rsidRPr="00DB6A40">
              <w:rPr>
                <w:sz w:val="20"/>
                <w:szCs w:val="20"/>
              </w:rPr>
              <w:t>Coordonnées du produit d’un vecteur par un nombre réel.</w:t>
            </w:r>
          </w:p>
        </w:tc>
        <w:tc>
          <w:tcPr>
            <w:tcW w:w="1729" w:type="dxa"/>
            <w:shd w:val="clear" w:color="auto" w:fill="E5B8B7" w:themeFill="accent2" w:themeFillTint="66"/>
          </w:tcPr>
          <w:p w:rsidR="00DB6A40" w:rsidRPr="00DB6A40" w:rsidRDefault="00DB6A40" w:rsidP="00E57DF7">
            <w:pPr>
              <w:rPr>
                <w:rFonts w:ascii="Times New Roman" w:hAnsi="Times New Roman" w:cs="Times New Roman"/>
                <w:sz w:val="20"/>
                <w:szCs w:val="20"/>
              </w:rPr>
            </w:pPr>
          </w:p>
        </w:tc>
        <w:tc>
          <w:tcPr>
            <w:tcW w:w="1437" w:type="dxa"/>
            <w:shd w:val="clear" w:color="auto" w:fill="E5B8B7" w:themeFill="accent2" w:themeFillTint="66"/>
          </w:tcPr>
          <w:p w:rsidR="00DB6A40" w:rsidRPr="00DB6A40" w:rsidRDefault="00DB6A40" w:rsidP="00E57DF7">
            <w:pPr>
              <w:rPr>
                <w:rFonts w:ascii="Times New Roman" w:hAnsi="Times New Roman" w:cs="Times New Roman"/>
                <w:sz w:val="20"/>
                <w:szCs w:val="20"/>
              </w:rPr>
            </w:pPr>
          </w:p>
        </w:tc>
      </w:tr>
    </w:tbl>
    <w:p w:rsidR="000679EF" w:rsidRPr="00DB6A40" w:rsidRDefault="000679EF">
      <w:pPr>
        <w:rPr>
          <w:rFonts w:ascii="Times New Roman" w:hAnsi="Times New Roman" w:cs="Times New Roman"/>
          <w:sz w:val="20"/>
          <w:szCs w:val="20"/>
        </w:rPr>
      </w:pPr>
    </w:p>
    <w:p w:rsidR="0085011F" w:rsidRDefault="0085011F">
      <w:pPr>
        <w:rPr>
          <w:rFonts w:ascii="Times New Roman" w:hAnsi="Times New Roman" w:cs="Times New Roman"/>
          <w:sz w:val="20"/>
          <w:szCs w:val="20"/>
        </w:rPr>
      </w:pPr>
    </w:p>
    <w:p w:rsidR="00DB6A40" w:rsidRDefault="00DB6A40">
      <w:pPr>
        <w:rPr>
          <w:rFonts w:ascii="Times New Roman" w:hAnsi="Times New Roman" w:cs="Times New Roman"/>
          <w:sz w:val="20"/>
          <w:szCs w:val="20"/>
        </w:rPr>
      </w:pPr>
    </w:p>
    <w:p w:rsidR="00DB6A40" w:rsidRPr="00DB6A40" w:rsidRDefault="00DB6A40" w:rsidP="00DB6A40">
      <w:pPr>
        <w:jc w:val="center"/>
        <w:rPr>
          <w:rFonts w:ascii="Times New Roman" w:hAnsi="Times New Roman" w:cs="Times New Roman"/>
          <w:b/>
          <w:sz w:val="20"/>
          <w:szCs w:val="20"/>
        </w:rPr>
      </w:pPr>
      <w:r w:rsidRPr="00DB6A40">
        <w:rPr>
          <w:rFonts w:ascii="Times New Roman" w:hAnsi="Times New Roman" w:cs="Times New Roman"/>
          <w:b/>
          <w:sz w:val="20"/>
          <w:szCs w:val="20"/>
        </w:rPr>
        <w:t xml:space="preserve">Fin d’année </w:t>
      </w:r>
    </w:p>
    <w:sectPr w:rsidR="00DB6A40" w:rsidRPr="00DB6A40" w:rsidSect="00FC1D8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GD">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5A9"/>
    <w:multiLevelType w:val="hybridMultilevel"/>
    <w:tmpl w:val="9E9AEE9C"/>
    <w:lvl w:ilvl="0" w:tplc="9A08A4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4116F2"/>
    <w:multiLevelType w:val="hybridMultilevel"/>
    <w:tmpl w:val="C2469214"/>
    <w:lvl w:ilvl="0" w:tplc="96687EB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EE07F9"/>
    <w:multiLevelType w:val="hybridMultilevel"/>
    <w:tmpl w:val="64440784"/>
    <w:lvl w:ilvl="0" w:tplc="323809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C80368"/>
    <w:multiLevelType w:val="hybridMultilevel"/>
    <w:tmpl w:val="AE128744"/>
    <w:lvl w:ilvl="0" w:tplc="3FA4FC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9170F3"/>
    <w:multiLevelType w:val="hybridMultilevel"/>
    <w:tmpl w:val="057CC9C6"/>
    <w:lvl w:ilvl="0" w:tplc="EE26CC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F36825"/>
    <w:rsid w:val="000328D7"/>
    <w:rsid w:val="00047C16"/>
    <w:rsid w:val="000570C3"/>
    <w:rsid w:val="000679EF"/>
    <w:rsid w:val="000753ED"/>
    <w:rsid w:val="000A379B"/>
    <w:rsid w:val="000A7B66"/>
    <w:rsid w:val="000C354A"/>
    <w:rsid w:val="001151B9"/>
    <w:rsid w:val="0012633E"/>
    <w:rsid w:val="00133DA9"/>
    <w:rsid w:val="00182DFB"/>
    <w:rsid w:val="00187A2D"/>
    <w:rsid w:val="001F697F"/>
    <w:rsid w:val="0023676E"/>
    <w:rsid w:val="00236FB6"/>
    <w:rsid w:val="002B13DC"/>
    <w:rsid w:val="002E6C98"/>
    <w:rsid w:val="002F6859"/>
    <w:rsid w:val="002F73F1"/>
    <w:rsid w:val="00346344"/>
    <w:rsid w:val="00357119"/>
    <w:rsid w:val="00381F2C"/>
    <w:rsid w:val="00391F7D"/>
    <w:rsid w:val="003B4760"/>
    <w:rsid w:val="003C3AAB"/>
    <w:rsid w:val="0041401F"/>
    <w:rsid w:val="00435855"/>
    <w:rsid w:val="00443639"/>
    <w:rsid w:val="004438E6"/>
    <w:rsid w:val="004955B7"/>
    <w:rsid w:val="004D09C1"/>
    <w:rsid w:val="004D79E7"/>
    <w:rsid w:val="004F716A"/>
    <w:rsid w:val="00502D95"/>
    <w:rsid w:val="00524826"/>
    <w:rsid w:val="005656B6"/>
    <w:rsid w:val="005A57C6"/>
    <w:rsid w:val="005A6644"/>
    <w:rsid w:val="00634998"/>
    <w:rsid w:val="00643B61"/>
    <w:rsid w:val="00656F35"/>
    <w:rsid w:val="006C60E2"/>
    <w:rsid w:val="006F34E9"/>
    <w:rsid w:val="006F4A42"/>
    <w:rsid w:val="006F7D0C"/>
    <w:rsid w:val="00720F96"/>
    <w:rsid w:val="007658BE"/>
    <w:rsid w:val="00771E38"/>
    <w:rsid w:val="00807C54"/>
    <w:rsid w:val="00813A07"/>
    <w:rsid w:val="00831CBB"/>
    <w:rsid w:val="0085011F"/>
    <w:rsid w:val="008D693C"/>
    <w:rsid w:val="008F5174"/>
    <w:rsid w:val="009015A8"/>
    <w:rsid w:val="00931A94"/>
    <w:rsid w:val="009409C3"/>
    <w:rsid w:val="00954B4D"/>
    <w:rsid w:val="00973B17"/>
    <w:rsid w:val="009814B9"/>
    <w:rsid w:val="009E14C3"/>
    <w:rsid w:val="00A441D2"/>
    <w:rsid w:val="00AD02F2"/>
    <w:rsid w:val="00AF0153"/>
    <w:rsid w:val="00BD1328"/>
    <w:rsid w:val="00C013F4"/>
    <w:rsid w:val="00C22944"/>
    <w:rsid w:val="00C666DC"/>
    <w:rsid w:val="00C7230A"/>
    <w:rsid w:val="00CA7E07"/>
    <w:rsid w:val="00CC6703"/>
    <w:rsid w:val="00D013F7"/>
    <w:rsid w:val="00D27A1A"/>
    <w:rsid w:val="00D635C1"/>
    <w:rsid w:val="00DB6A40"/>
    <w:rsid w:val="00DD6568"/>
    <w:rsid w:val="00DE42F9"/>
    <w:rsid w:val="00E10199"/>
    <w:rsid w:val="00E13F20"/>
    <w:rsid w:val="00E3213A"/>
    <w:rsid w:val="00E524E6"/>
    <w:rsid w:val="00E53DD9"/>
    <w:rsid w:val="00E8790A"/>
    <w:rsid w:val="00EA01BF"/>
    <w:rsid w:val="00ED1974"/>
    <w:rsid w:val="00ED32DB"/>
    <w:rsid w:val="00F36825"/>
    <w:rsid w:val="00F36D63"/>
    <w:rsid w:val="00F604D6"/>
    <w:rsid w:val="00F61613"/>
    <w:rsid w:val="00F738FA"/>
    <w:rsid w:val="00F87907"/>
    <w:rsid w:val="00FB2CE5"/>
    <w:rsid w:val="00FC1C24"/>
    <w:rsid w:val="00FC1D8E"/>
    <w:rsid w:val="00FE4600"/>
    <w:rsid w:val="00FF701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6"/>
    <w:pPr>
      <w:spacing w:after="0" w:line="240" w:lineRule="auto"/>
    </w:pPr>
    <w:rPr>
      <w:rFonts w:ascii="Arial" w:eastAsia="Calibri" w:hAnsi="Arial" w:cs="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C16"/>
    <w:pPr>
      <w:spacing w:after="0" w:line="240" w:lineRule="auto"/>
    </w:pPr>
    <w:rPr>
      <w:rFonts w:ascii="Arial" w:eastAsia="Calibri"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35C1"/>
    <w:pPr>
      <w:ind w:left="720"/>
      <w:contextualSpacing/>
    </w:pPr>
  </w:style>
  <w:style w:type="paragraph" w:styleId="Sansinterligne">
    <w:name w:val="No Spacing"/>
    <w:uiPriority w:val="1"/>
    <w:qFormat/>
    <w:rsid w:val="00D635C1"/>
    <w:pPr>
      <w:spacing w:after="0" w:line="240" w:lineRule="auto"/>
    </w:pPr>
  </w:style>
  <w:style w:type="paragraph" w:styleId="Retraitcorpsdetexte">
    <w:name w:val="Body Text Indent"/>
    <w:basedOn w:val="Normal"/>
    <w:link w:val="RetraitcorpsdetexteCar"/>
    <w:rsid w:val="00FF7015"/>
    <w:pPr>
      <w:ind w:left="-66"/>
      <w:jc w:val="both"/>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rsid w:val="00FF7015"/>
    <w:rPr>
      <w:rFonts w:ascii="Times New Roman" w:eastAsia="Times New Roman" w:hAnsi="Times New Roman" w:cs="Times New Roman"/>
      <w:lang w:eastAsia="fr-FR"/>
    </w:rPr>
  </w:style>
  <w:style w:type="paragraph" w:styleId="Corpsdetexte3">
    <w:name w:val="Body Text 3"/>
    <w:basedOn w:val="Normal"/>
    <w:link w:val="Corpsdetexte3Car"/>
    <w:rsid w:val="00C7230A"/>
    <w:pPr>
      <w:tabs>
        <w:tab w:val="num" w:pos="1800"/>
      </w:tabs>
      <w:autoSpaceDE w:val="0"/>
      <w:autoSpaceDN w:val="0"/>
      <w:adjustRightInd w:val="0"/>
    </w:pPr>
    <w:rPr>
      <w:rFonts w:ascii="Times New Roman" w:eastAsia="Times New Roman" w:hAnsi="Times New Roman" w:cs="Times New Roman"/>
      <w:lang w:eastAsia="fr-FR"/>
    </w:rPr>
  </w:style>
  <w:style w:type="character" w:customStyle="1" w:styleId="Corpsdetexte3Car">
    <w:name w:val="Corps de texte 3 Car"/>
    <w:basedOn w:val="Policepardfaut"/>
    <w:link w:val="Corpsdetexte3"/>
    <w:rsid w:val="00C7230A"/>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831C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CBB"/>
    <w:rPr>
      <w:rFonts w:ascii="Segoe UI" w:hAnsi="Segoe UI" w:cs="Segoe UI"/>
      <w:sz w:val="18"/>
      <w:szCs w:val="18"/>
    </w:rPr>
  </w:style>
  <w:style w:type="paragraph" w:customStyle="1" w:styleId="Cartable">
    <w:name w:val="Cartable"/>
    <w:basedOn w:val="Normal"/>
    <w:qFormat/>
    <w:rsid w:val="00047C16"/>
    <w:pPr>
      <w:spacing w:line="480" w:lineRule="auto"/>
      <w:jc w:val="both"/>
    </w:pPr>
    <w:rPr>
      <w:sz w:val="40"/>
    </w:rPr>
  </w:style>
  <w:style w:type="table" w:customStyle="1" w:styleId="Grilledutableau1">
    <w:name w:val="Grille du tableau1"/>
    <w:basedOn w:val="TableauNormal"/>
    <w:next w:val="Grilledutableau"/>
    <w:uiPriority w:val="59"/>
    <w:rsid w:val="00047C16"/>
    <w:pPr>
      <w:spacing w:after="0" w:line="240" w:lineRule="auto"/>
    </w:pPr>
    <w:rPr>
      <w:rFonts w:ascii="Arial" w:eastAsia="Calibri"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047C16"/>
    <w:pPr>
      <w:spacing w:after="0" w:line="240" w:lineRule="auto"/>
    </w:pPr>
    <w:rPr>
      <w:rFonts w:ascii="Arial" w:eastAsia="Calibri"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047C16"/>
    <w:pPr>
      <w:spacing w:after="0" w:line="240" w:lineRule="auto"/>
    </w:pPr>
    <w:rPr>
      <w:rFonts w:ascii="Arial" w:eastAsia="Calibri"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MS-1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12F6-3021-4CED-926D-C54B3686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MS-14.dotm</Template>
  <TotalTime>0</TotalTime>
  <Pages>5</Pages>
  <Words>1554</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Conseil Regional de Bourgogne</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dimey</dc:creator>
  <cp:lastModifiedBy>aspole</cp:lastModifiedBy>
  <cp:revision>2</cp:revision>
  <cp:lastPrinted>2018-04-06T12:18:00Z</cp:lastPrinted>
  <dcterms:created xsi:type="dcterms:W3CDTF">2018-06-22T10:33:00Z</dcterms:created>
  <dcterms:modified xsi:type="dcterms:W3CDTF">2018-06-22T10:33:00Z</dcterms:modified>
</cp:coreProperties>
</file>