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F0" w:rsidRDefault="00F65CF0">
      <w:pPr>
        <w:rPr>
          <w:rFonts w:ascii="Times New Roman" w:hAnsi="Times New Roman" w:cs="Times New Roman"/>
          <w:sz w:val="24"/>
          <w:szCs w:val="24"/>
        </w:rPr>
      </w:pPr>
    </w:p>
    <w:p w:rsidR="001930F3" w:rsidRDefault="00B436E9">
      <w:pPr>
        <w:rPr>
          <w:rFonts w:ascii="Times New Roman" w:hAnsi="Times New Roman" w:cs="Times New Roman"/>
          <w:sz w:val="24"/>
          <w:szCs w:val="24"/>
        </w:rPr>
      </w:pPr>
      <w:r w:rsidRPr="00B436E9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8.65pt;margin-top:9.4pt;width:466.55pt;height:151.5pt;z-index:251670528;mso-width-relative:margin;mso-height-relative:margin" strokeweight="1.5pt">
            <v:textbox>
              <w:txbxContent>
                <w:p w:rsidR="00B436E9" w:rsidRDefault="00B436E9" w:rsidP="00B436E9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B436E9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PHYSIQUE 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–</w:t>
                  </w:r>
                  <w:r w:rsidRPr="00B436E9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CHIMIE</w:t>
                  </w:r>
                </w:p>
                <w:p w:rsidR="00B436E9" w:rsidRDefault="00B436E9" w:rsidP="00B436E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36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Durée de l’épreuve : 30 min – 25 points</w:t>
                  </w:r>
                </w:p>
                <w:p w:rsidR="00B436E9" w:rsidRDefault="00B436E9" w:rsidP="00B436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(22,5 points et 2,5 points pour la présentation de la copie </w:t>
                  </w:r>
                </w:p>
                <w:p w:rsidR="00B436E9" w:rsidRDefault="00B436E9" w:rsidP="00B436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et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l’utilisation de la langue française)</w:t>
                  </w:r>
                </w:p>
                <w:p w:rsidR="00B436E9" w:rsidRDefault="00B436E9" w:rsidP="00B436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Pour chaque discipline, le candidat rédigera </w:t>
                  </w:r>
                </w:p>
                <w:p w:rsidR="00B436E9" w:rsidRPr="00B436E9" w:rsidRDefault="00B436E9" w:rsidP="00B436E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sur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la copie fournie avec le sujet</w:t>
                  </w:r>
                </w:p>
              </w:txbxContent>
            </v:textbox>
          </v:shape>
        </w:pict>
      </w:r>
    </w:p>
    <w:p w:rsidR="001930F3" w:rsidRDefault="001930F3">
      <w:pPr>
        <w:rPr>
          <w:rFonts w:ascii="Times New Roman" w:hAnsi="Times New Roman" w:cs="Times New Roman"/>
          <w:sz w:val="24"/>
          <w:szCs w:val="24"/>
        </w:rPr>
      </w:pPr>
    </w:p>
    <w:p w:rsidR="001930F3" w:rsidRDefault="001930F3">
      <w:pPr>
        <w:rPr>
          <w:rFonts w:ascii="Times New Roman" w:hAnsi="Times New Roman" w:cs="Times New Roman"/>
          <w:sz w:val="24"/>
          <w:szCs w:val="24"/>
        </w:rPr>
      </w:pPr>
    </w:p>
    <w:p w:rsidR="001930F3" w:rsidRDefault="00B01CC6">
      <w:pPr>
        <w:rPr>
          <w:rFonts w:ascii="Times New Roman" w:hAnsi="Times New Roman" w:cs="Times New Roman"/>
          <w:sz w:val="24"/>
          <w:szCs w:val="24"/>
        </w:rPr>
      </w:pPr>
      <w:r w:rsidRPr="00B01CC6"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margin-left:18.65pt;margin-top:83.3pt;width:466.55pt;height:64.05pt;z-index:251674624;mso-width-relative:margin;mso-height-relative:margin" stroked="f">
            <v:textbox>
              <w:txbxContent>
                <w:p w:rsidR="00B01CC6" w:rsidRDefault="00B01CC6"/>
              </w:txbxContent>
            </v:textbox>
          </v:shape>
        </w:pict>
      </w:r>
    </w:p>
    <w:p w:rsidR="00B436E9" w:rsidRDefault="00B436E9" w:rsidP="00B436E9">
      <w:pPr>
        <w:rPr>
          <w:rFonts w:ascii="Times New Roman" w:hAnsi="Times New Roman" w:cs="Times New Roman"/>
          <w:sz w:val="24"/>
          <w:szCs w:val="24"/>
        </w:rPr>
      </w:pPr>
      <w:r w:rsidRPr="00B436E9"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margin-left:-494.3pt;margin-top:57.25pt;width:466.55pt;height:60.3pt;z-index:251672576;mso-position-vertical:absolute;mso-width-relative:margin;mso-height-relative:margin" stroked="f">
            <v:textbox>
              <w:txbxContent>
                <w:p w:rsidR="00B436E9" w:rsidRDefault="00B436E9"/>
              </w:txbxContent>
            </v:textbox>
          </v:shape>
        </w:pict>
      </w:r>
      <w:r w:rsidR="001930F3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71755</wp:posOffset>
            </wp:positionV>
            <wp:extent cx="6372225" cy="5095875"/>
            <wp:effectExtent l="19050" t="0" r="9525" b="0"/>
            <wp:wrapThrough wrapText="bothSides">
              <wp:wrapPolygon edited="0">
                <wp:start x="-65" y="0"/>
                <wp:lineTo x="-65" y="21560"/>
                <wp:lineTo x="21632" y="21560"/>
                <wp:lineTo x="21632" y="0"/>
                <wp:lineTo x="-65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0C3" w:rsidRPr="001320C3" w:rsidRDefault="001320C3" w:rsidP="00B436E9">
      <w:pPr>
        <w:pStyle w:val="Paragraphedeliste"/>
        <w:numPr>
          <w:ilvl w:val="0"/>
          <w:numId w:val="2"/>
        </w:numPr>
        <w:spacing w:after="36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rappelle</w:t>
      </w:r>
      <w:r w:rsidRPr="001320C3">
        <w:rPr>
          <w:rFonts w:ascii="Times New Roman" w:hAnsi="Times New Roman" w:cs="Times New Roman"/>
          <w:sz w:val="24"/>
          <w:szCs w:val="24"/>
        </w:rPr>
        <w:t xml:space="preserve"> l’expression de l’énergie cinétique </w:t>
      </w:r>
      <w:proofErr w:type="spellStart"/>
      <w:r w:rsidRPr="001320C3">
        <w:rPr>
          <w:rFonts w:ascii="Times New Roman" w:hAnsi="Times New Roman" w:cs="Times New Roman"/>
          <w:b/>
          <w:i/>
          <w:sz w:val="24"/>
          <w:szCs w:val="24"/>
        </w:rPr>
        <w:t>Ec</w:t>
      </w:r>
      <w:proofErr w:type="spellEnd"/>
      <w:r w:rsidRPr="001320C3">
        <w:rPr>
          <w:rFonts w:ascii="Times New Roman" w:hAnsi="Times New Roman" w:cs="Times New Roman"/>
          <w:sz w:val="24"/>
          <w:szCs w:val="24"/>
        </w:rPr>
        <w:t xml:space="preserve">, en </w:t>
      </w:r>
      <w:r w:rsidRPr="001320C3">
        <w:rPr>
          <w:rFonts w:ascii="Times New Roman" w:hAnsi="Times New Roman" w:cs="Times New Roman"/>
          <w:b/>
          <w:sz w:val="24"/>
          <w:szCs w:val="24"/>
        </w:rPr>
        <w:t>Joules (</w:t>
      </w:r>
      <w:r w:rsidRPr="001320C3">
        <w:rPr>
          <w:rFonts w:ascii="Times New Roman" w:hAnsi="Times New Roman" w:cs="Times New Roman"/>
          <w:b/>
          <w:i/>
          <w:sz w:val="24"/>
          <w:szCs w:val="24"/>
        </w:rPr>
        <w:t>J</w:t>
      </w:r>
      <w:r w:rsidRPr="001320C3">
        <w:rPr>
          <w:rFonts w:ascii="Times New Roman" w:hAnsi="Times New Roman" w:cs="Times New Roman"/>
          <w:b/>
          <w:sz w:val="24"/>
          <w:szCs w:val="24"/>
        </w:rPr>
        <w:t>)</w:t>
      </w:r>
      <w:r w:rsidRPr="001320C3">
        <w:rPr>
          <w:rFonts w:ascii="Times New Roman" w:hAnsi="Times New Roman" w:cs="Times New Roman"/>
          <w:sz w:val="24"/>
          <w:szCs w:val="24"/>
        </w:rPr>
        <w:t xml:space="preserve">, d’un objet de masse </w:t>
      </w:r>
      <w:r w:rsidRPr="001320C3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1320C3">
        <w:rPr>
          <w:rFonts w:ascii="Times New Roman" w:hAnsi="Times New Roman" w:cs="Times New Roman"/>
          <w:sz w:val="24"/>
          <w:szCs w:val="24"/>
        </w:rPr>
        <w:t xml:space="preserve">, en </w:t>
      </w:r>
      <w:r w:rsidRPr="001320C3">
        <w:rPr>
          <w:rFonts w:ascii="Times New Roman" w:hAnsi="Times New Roman" w:cs="Times New Roman"/>
          <w:b/>
          <w:sz w:val="24"/>
          <w:szCs w:val="24"/>
        </w:rPr>
        <w:t xml:space="preserve">kilogrammes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320C3">
        <w:rPr>
          <w:rFonts w:ascii="Times New Roman" w:hAnsi="Times New Roman" w:cs="Times New Roman"/>
          <w:b/>
          <w:i/>
          <w:sz w:val="24"/>
          <w:szCs w:val="24"/>
        </w:rPr>
        <w:t>kg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1320C3">
        <w:rPr>
          <w:rFonts w:ascii="Times New Roman" w:hAnsi="Times New Roman" w:cs="Times New Roman"/>
          <w:sz w:val="24"/>
          <w:szCs w:val="24"/>
        </w:rPr>
        <w:t xml:space="preserve">, se déplaçant à la vitesse </w:t>
      </w:r>
      <w:r w:rsidRPr="001320C3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1320C3">
        <w:rPr>
          <w:rFonts w:ascii="Times New Roman" w:hAnsi="Times New Roman" w:cs="Times New Roman"/>
          <w:sz w:val="24"/>
          <w:szCs w:val="24"/>
        </w:rPr>
        <w:t xml:space="preserve">, en </w:t>
      </w:r>
      <w:r w:rsidRPr="001320C3">
        <w:rPr>
          <w:rFonts w:ascii="Times New Roman" w:hAnsi="Times New Roman" w:cs="Times New Roman"/>
          <w:b/>
          <w:sz w:val="24"/>
          <w:szCs w:val="24"/>
        </w:rPr>
        <w:t>mètres par seconde (</w:t>
      </w:r>
      <w:r w:rsidRPr="001320C3">
        <w:rPr>
          <w:rFonts w:ascii="Times New Roman" w:hAnsi="Times New Roman" w:cs="Times New Roman"/>
          <w:b/>
          <w:i/>
          <w:sz w:val="24"/>
          <w:szCs w:val="24"/>
        </w:rPr>
        <w:t>m/s</w:t>
      </w:r>
      <w:r w:rsidRPr="001320C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:rsidR="00B436E9" w:rsidRPr="00B436E9" w:rsidRDefault="00B436E9" w:rsidP="001320C3">
      <w:pPr>
        <w:pStyle w:val="Paragraphedeliste"/>
        <w:spacing w:before="120" w:after="120" w:line="288" w:lineRule="auto"/>
        <w:ind w:left="1418"/>
        <w:rPr>
          <w:rFonts w:ascii="Times New Roman" w:hAnsi="Times New Roman" w:cs="Times New Roman"/>
          <w:b/>
          <w:i/>
          <w:sz w:val="16"/>
          <w:szCs w:val="16"/>
        </w:rPr>
      </w:pPr>
    </w:p>
    <w:p w:rsidR="001320C3" w:rsidRDefault="001320C3" w:rsidP="001320C3">
      <w:pPr>
        <w:pStyle w:val="Paragraphedeliste"/>
        <w:spacing w:before="120" w:after="120" w:line="288" w:lineRule="auto"/>
        <w:ind w:left="1418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320C3">
        <w:rPr>
          <w:rFonts w:ascii="Times New Roman" w:hAnsi="Times New Roman" w:cs="Times New Roman"/>
          <w:b/>
          <w:i/>
          <w:sz w:val="28"/>
          <w:szCs w:val="28"/>
        </w:rPr>
        <w:t>Ec</w:t>
      </w:r>
      <w:proofErr w:type="spellEnd"/>
      <w:r w:rsidRPr="001320C3">
        <w:rPr>
          <w:rFonts w:ascii="Times New Roman" w:hAnsi="Times New Roman" w:cs="Times New Roman"/>
          <w:b/>
          <w:i/>
          <w:sz w:val="28"/>
          <w:szCs w:val="28"/>
        </w:rPr>
        <w:t xml:space="preserve"> = 1/2 × m × v²</w:t>
      </w:r>
    </w:p>
    <w:p w:rsidR="00B436E9" w:rsidRPr="00B436E9" w:rsidRDefault="00B436E9" w:rsidP="001320C3">
      <w:pPr>
        <w:pStyle w:val="Paragraphedeliste"/>
        <w:spacing w:before="120" w:after="120" w:line="288" w:lineRule="auto"/>
        <w:ind w:left="1418"/>
        <w:rPr>
          <w:rFonts w:ascii="Times New Roman" w:hAnsi="Times New Roman" w:cs="Times New Roman"/>
          <w:b/>
          <w:i/>
          <w:sz w:val="16"/>
          <w:szCs w:val="16"/>
        </w:rPr>
      </w:pPr>
    </w:p>
    <w:p w:rsidR="001320C3" w:rsidRDefault="001320C3" w:rsidP="007B3884">
      <w:pPr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20C3">
        <w:rPr>
          <w:rFonts w:ascii="Times New Roman" w:hAnsi="Times New Roman" w:cs="Times New Roman"/>
          <w:sz w:val="24"/>
          <w:szCs w:val="24"/>
        </w:rPr>
        <w:t xml:space="preserve">Calculer </w:t>
      </w:r>
      <w:r>
        <w:rPr>
          <w:rFonts w:ascii="Times New Roman" w:hAnsi="Times New Roman" w:cs="Times New Roman"/>
          <w:sz w:val="24"/>
          <w:szCs w:val="24"/>
        </w:rPr>
        <w:t xml:space="preserve">la valeur de l’énergie cinétique de la balle de tennis au moment du service dans les conditions de vitesse énoncée dans le </w:t>
      </w:r>
      <w:r w:rsidRPr="001320C3">
        <w:rPr>
          <w:rFonts w:ascii="Times New Roman" w:hAnsi="Times New Roman" w:cs="Times New Roman"/>
          <w:b/>
          <w:sz w:val="24"/>
          <w:szCs w:val="24"/>
        </w:rPr>
        <w:t>document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3884">
        <w:rPr>
          <w:rFonts w:ascii="Times New Roman" w:hAnsi="Times New Roman" w:cs="Times New Roman"/>
          <w:sz w:val="24"/>
          <w:szCs w:val="24"/>
        </w:rPr>
        <w:t>Le résultat sera arrondi à l’unité.</w:t>
      </w:r>
    </w:p>
    <w:p w:rsidR="001320C3" w:rsidRDefault="001320C3" w:rsidP="007B3884">
      <w:pPr>
        <w:spacing w:after="240" w:line="288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donne la masse de la balle de tennis </w:t>
      </w:r>
      <w:r w:rsidRPr="001320C3">
        <w:rPr>
          <w:rFonts w:ascii="Times New Roman" w:hAnsi="Times New Roman" w:cs="Times New Roman"/>
          <w:b/>
          <w:i/>
          <w:sz w:val="24"/>
          <w:szCs w:val="24"/>
        </w:rPr>
        <w:t>m = 0,06 kg</w:t>
      </w:r>
    </w:p>
    <w:p w:rsidR="001930F3" w:rsidRPr="001320C3" w:rsidRDefault="00B436E9" w:rsidP="00B436E9">
      <w:pPr>
        <w:spacing w:after="240" w:line="288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1/2</w:t>
      </w:r>
    </w:p>
    <w:p w:rsidR="001320C3" w:rsidRDefault="001320C3" w:rsidP="007B3884">
      <w:pPr>
        <w:pStyle w:val="Paragraphedeliste"/>
        <w:numPr>
          <w:ilvl w:val="0"/>
          <w:numId w:val="2"/>
        </w:numPr>
        <w:spacing w:after="240" w:line="288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1320C3">
        <w:rPr>
          <w:rFonts w:ascii="Times New Roman" w:hAnsi="Times New Roman" w:cs="Times New Roman"/>
          <w:sz w:val="24"/>
          <w:szCs w:val="24"/>
        </w:rPr>
        <w:lastRenderedPageBreak/>
        <w:t>En</w:t>
      </w:r>
      <w:r>
        <w:rPr>
          <w:rFonts w:ascii="Times New Roman" w:hAnsi="Times New Roman" w:cs="Times New Roman"/>
          <w:sz w:val="24"/>
          <w:szCs w:val="24"/>
        </w:rPr>
        <w:t xml:space="preserve"> utilisant le </w:t>
      </w:r>
      <w:r w:rsidRPr="001320C3">
        <w:rPr>
          <w:rFonts w:ascii="Times New Roman" w:hAnsi="Times New Roman" w:cs="Times New Roman"/>
          <w:b/>
          <w:sz w:val="24"/>
          <w:szCs w:val="24"/>
        </w:rPr>
        <w:t>document 2</w:t>
      </w:r>
      <w:r>
        <w:rPr>
          <w:rFonts w:ascii="Times New Roman" w:hAnsi="Times New Roman" w:cs="Times New Roman"/>
          <w:sz w:val="24"/>
          <w:szCs w:val="24"/>
        </w:rPr>
        <w:t xml:space="preserve"> ci-dessous, et la remarque de Julie, donner la valeur de l’énergie contenue dans les </w:t>
      </w:r>
      <w:r w:rsidRPr="001320C3">
        <w:rPr>
          <w:rFonts w:ascii="Times New Roman" w:hAnsi="Times New Roman" w:cs="Times New Roman"/>
          <w:b/>
          <w:i/>
          <w:sz w:val="24"/>
          <w:szCs w:val="24"/>
        </w:rPr>
        <w:t xml:space="preserve">330 </w:t>
      </w:r>
      <w:proofErr w:type="spellStart"/>
      <w:r w:rsidRPr="001320C3">
        <w:rPr>
          <w:rFonts w:ascii="Times New Roman" w:hAnsi="Times New Roman" w:cs="Times New Roman"/>
          <w:b/>
          <w:i/>
          <w:sz w:val="24"/>
          <w:szCs w:val="24"/>
        </w:rPr>
        <w:t>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cannette.</w:t>
      </w:r>
    </w:p>
    <w:p w:rsidR="001320C3" w:rsidRPr="001320C3" w:rsidRDefault="00B01CC6" w:rsidP="001930F3">
      <w:pPr>
        <w:tabs>
          <w:tab w:val="left" w:pos="9645"/>
        </w:tabs>
        <w:spacing w:after="240"/>
        <w:ind w:left="360"/>
        <w:rPr>
          <w:rFonts w:ascii="Times New Roman" w:hAnsi="Times New Roman" w:cs="Times New Roman"/>
          <w:sz w:val="24"/>
          <w:szCs w:val="24"/>
        </w:rPr>
      </w:pPr>
      <w:r w:rsidRPr="00BE7B94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2" type="#_x0000_t202" style="position:absolute;left:0;text-align:left;margin-left:452.8pt;margin-top:77.1pt;width:67.6pt;height:20.3pt;z-index:251666432;mso-width-relative:margin;mso-height-relative:margin" stroked="f">
            <v:textbox style="mso-next-textbox:#_x0000_s1032" inset=".5mm,0,.5mm,0">
              <w:txbxContent>
                <w:p w:rsidR="00BE7B94" w:rsidRPr="00BE7B94" w:rsidRDefault="00BE7B94">
                  <w:pPr>
                    <w:rPr>
                      <w:b/>
                      <w:sz w:val="28"/>
                      <w:szCs w:val="28"/>
                    </w:rPr>
                  </w:pPr>
                  <w:r w:rsidRPr="00BE7B94">
                    <w:rPr>
                      <w:b/>
                      <w:sz w:val="28"/>
                      <w:szCs w:val="28"/>
                    </w:rPr>
                    <w:t>pH = 2,8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oval id="_x0000_s1033" style="position:absolute;left:0;text-align:left;margin-left:447.7pt;margin-top:64.95pt;width:72.7pt;height:42.75pt;z-index:251667456" filled="f" strokeweight="1.75pt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00.5pt;margin-top:87.6pt;width:47.2pt;height:20.1pt;flip:y;z-index:251664384" o:connectortype="straight" strokeweight="1.5pt">
            <v:stroke endarrow="block"/>
          </v:shape>
        </w:pict>
      </w:r>
      <w:r w:rsidR="00BE7B94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oval id="_x0000_s1029" style="position:absolute;left:0;text-align:left;margin-left:343.5pt;margin-top:92.7pt;width:57pt;height:37.35pt;z-index:251663360" filled="f" strokeweight="2pt"/>
        </w:pict>
      </w:r>
      <w:r w:rsidR="00BE7B94" w:rsidRPr="00BE7B94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352.35pt;margin-top:103.95pt;width:42.9pt;height:15.15pt;z-index:251662336;mso-width-relative:margin;mso-height-relative:margin" fillcolor="red" stroked="f">
            <v:textbox style="mso-next-textbox:#_x0000_s1028" inset="0,0,0,0">
              <w:txbxContent>
                <w:p w:rsidR="00BE7B94" w:rsidRPr="00BE7B94" w:rsidRDefault="00BE7B94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E7B94">
                    <w:rPr>
                      <w:b/>
                      <w:color w:val="FFFFFF" w:themeColor="background1"/>
                      <w:sz w:val="24"/>
                      <w:szCs w:val="24"/>
                    </w:rPr>
                    <w:t>pH = 2,8</w:t>
                  </w:r>
                </w:p>
              </w:txbxContent>
            </v:textbox>
          </v:shape>
        </w:pict>
      </w:r>
      <w:r w:rsidR="001320C3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162550" cy="2409189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232" cy="241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30F3">
        <w:rPr>
          <w:rFonts w:ascii="Times New Roman" w:hAnsi="Times New Roman" w:cs="Times New Roman"/>
          <w:sz w:val="24"/>
          <w:szCs w:val="24"/>
        </w:rPr>
        <w:tab/>
      </w:r>
    </w:p>
    <w:p w:rsidR="001320C3" w:rsidRDefault="00BE7B94" w:rsidP="007B3884">
      <w:pPr>
        <w:pStyle w:val="Paragraphedeliste"/>
        <w:numPr>
          <w:ilvl w:val="0"/>
          <w:numId w:val="2"/>
        </w:numPr>
        <w:spacing w:after="240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Comparer les deux valeurs d’énergie obtenues aux </w:t>
      </w:r>
      <w:r w:rsidRPr="00BE7B94">
        <w:rPr>
          <w:rFonts w:ascii="Times New Roman" w:hAnsi="Times New Roman" w:cs="Times New Roman"/>
          <w:b/>
          <w:sz w:val="24"/>
          <w:szCs w:val="24"/>
        </w:rPr>
        <w:t>questions 1 et 2</w:t>
      </w:r>
      <w:r>
        <w:rPr>
          <w:rFonts w:ascii="Times New Roman" w:hAnsi="Times New Roman" w:cs="Times New Roman"/>
          <w:sz w:val="24"/>
          <w:szCs w:val="24"/>
        </w:rPr>
        <w:t xml:space="preserve"> et commenter la remarque de Julie</w:t>
      </w:r>
    </w:p>
    <w:p w:rsidR="001320C3" w:rsidRDefault="001320C3" w:rsidP="001320C3">
      <w:pPr>
        <w:pStyle w:val="Paragraphedeliste"/>
        <w:spacing w:after="240"/>
        <w:rPr>
          <w:rFonts w:ascii="Times New Roman" w:hAnsi="Times New Roman" w:cs="Times New Roman"/>
          <w:sz w:val="24"/>
          <w:szCs w:val="24"/>
        </w:rPr>
      </w:pPr>
    </w:p>
    <w:p w:rsidR="00BE7B94" w:rsidRDefault="001930F3" w:rsidP="00BE7B94">
      <w:pPr>
        <w:pStyle w:val="Paragraphedeliste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le </w:t>
      </w:r>
      <w:r w:rsidRPr="001930F3">
        <w:rPr>
          <w:rFonts w:ascii="Times New Roman" w:hAnsi="Times New Roman" w:cs="Times New Roman"/>
          <w:b/>
          <w:sz w:val="24"/>
          <w:szCs w:val="24"/>
        </w:rPr>
        <w:t>document 2</w:t>
      </w:r>
      <w:r>
        <w:rPr>
          <w:rFonts w:ascii="Times New Roman" w:hAnsi="Times New Roman" w:cs="Times New Roman"/>
          <w:sz w:val="24"/>
          <w:szCs w:val="24"/>
        </w:rPr>
        <w:t xml:space="preserve"> quelle information permet de faire l’hypothèse que le soda est une boisson acide ? Justifier la réponse.</w:t>
      </w:r>
    </w:p>
    <w:p w:rsidR="001930F3" w:rsidRDefault="001930F3" w:rsidP="001930F3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1930F3">
        <w:rPr>
          <w:rFonts w:ascii="Times New Roman" w:hAnsi="Times New Roman" w:cs="Times New Roman"/>
          <w:i/>
          <w:sz w:val="24"/>
          <w:szCs w:val="24"/>
        </w:rPr>
        <w:t>Données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1930F3" w:rsidRPr="001930F3" w:rsidRDefault="001930F3" w:rsidP="001930F3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638800" cy="1895475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0F3" w:rsidRPr="001320C3" w:rsidRDefault="001930F3" w:rsidP="00BE7B94">
      <w:pPr>
        <w:pStyle w:val="Paragraphedeliste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Décrire une expérience qui permet de vérifier que le soda est une solution acide, en détaillant le matériel utilisé et les étapes de manipulation.</w:t>
      </w:r>
    </w:p>
    <w:p w:rsidR="00B436E9" w:rsidRDefault="00B436E9" w:rsidP="001320C3">
      <w:pPr>
        <w:pStyle w:val="Paragraphedeliste"/>
        <w:spacing w:after="240"/>
        <w:rPr>
          <w:rFonts w:ascii="Times New Roman" w:hAnsi="Times New Roman" w:cs="Times New Roman"/>
          <w:sz w:val="24"/>
          <w:szCs w:val="24"/>
        </w:rPr>
      </w:pPr>
    </w:p>
    <w:p w:rsidR="00B436E9" w:rsidRDefault="00B436E9" w:rsidP="001320C3">
      <w:pPr>
        <w:pStyle w:val="Paragraphedeliste"/>
        <w:spacing w:after="240"/>
        <w:rPr>
          <w:rFonts w:ascii="Times New Roman" w:hAnsi="Times New Roman" w:cs="Times New Roman"/>
          <w:sz w:val="24"/>
          <w:szCs w:val="24"/>
        </w:rPr>
      </w:pPr>
    </w:p>
    <w:p w:rsidR="00B436E9" w:rsidRDefault="00B436E9" w:rsidP="001320C3">
      <w:pPr>
        <w:pStyle w:val="Paragraphedeliste"/>
        <w:spacing w:after="240"/>
        <w:rPr>
          <w:rFonts w:ascii="Times New Roman" w:hAnsi="Times New Roman" w:cs="Times New Roman"/>
          <w:sz w:val="24"/>
          <w:szCs w:val="24"/>
        </w:rPr>
      </w:pPr>
    </w:p>
    <w:p w:rsidR="00B436E9" w:rsidRDefault="00B436E9" w:rsidP="001320C3">
      <w:pPr>
        <w:pStyle w:val="Paragraphedeliste"/>
        <w:spacing w:after="240"/>
        <w:rPr>
          <w:rFonts w:ascii="Times New Roman" w:hAnsi="Times New Roman" w:cs="Times New Roman"/>
          <w:sz w:val="24"/>
          <w:szCs w:val="24"/>
        </w:rPr>
      </w:pPr>
    </w:p>
    <w:p w:rsidR="00B436E9" w:rsidRPr="00B436E9" w:rsidRDefault="00B436E9" w:rsidP="00B436E9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B436E9" w:rsidRDefault="00B436E9" w:rsidP="001320C3">
      <w:pPr>
        <w:pStyle w:val="Paragraphedeliste"/>
        <w:spacing w:after="240"/>
        <w:rPr>
          <w:rFonts w:ascii="Times New Roman" w:hAnsi="Times New Roman" w:cs="Times New Roman"/>
          <w:sz w:val="24"/>
          <w:szCs w:val="24"/>
        </w:rPr>
      </w:pPr>
    </w:p>
    <w:p w:rsidR="00B436E9" w:rsidRDefault="00B436E9" w:rsidP="001320C3">
      <w:pPr>
        <w:pStyle w:val="Paragraphedeliste"/>
        <w:spacing w:after="240"/>
        <w:rPr>
          <w:rFonts w:ascii="Times New Roman" w:hAnsi="Times New Roman" w:cs="Times New Roman"/>
          <w:sz w:val="24"/>
          <w:szCs w:val="24"/>
        </w:rPr>
      </w:pPr>
    </w:p>
    <w:p w:rsidR="00B436E9" w:rsidRDefault="00B436E9" w:rsidP="001320C3">
      <w:pPr>
        <w:pStyle w:val="Paragraphedeliste"/>
        <w:spacing w:after="240"/>
        <w:rPr>
          <w:rFonts w:ascii="Times New Roman" w:hAnsi="Times New Roman" w:cs="Times New Roman"/>
          <w:sz w:val="24"/>
          <w:szCs w:val="24"/>
        </w:rPr>
      </w:pPr>
    </w:p>
    <w:p w:rsidR="00B436E9" w:rsidRDefault="00B436E9" w:rsidP="001320C3">
      <w:pPr>
        <w:pStyle w:val="Paragraphedeliste"/>
        <w:spacing w:after="240"/>
        <w:rPr>
          <w:rFonts w:ascii="Times New Roman" w:hAnsi="Times New Roman" w:cs="Times New Roman"/>
          <w:sz w:val="24"/>
          <w:szCs w:val="24"/>
        </w:rPr>
      </w:pPr>
    </w:p>
    <w:p w:rsidR="001320C3" w:rsidRDefault="001320C3" w:rsidP="001320C3">
      <w:pPr>
        <w:pStyle w:val="Paragraphedeliste"/>
        <w:spacing w:after="240"/>
        <w:rPr>
          <w:rFonts w:ascii="Times New Roman" w:hAnsi="Times New Roman" w:cs="Times New Roman"/>
          <w:sz w:val="24"/>
          <w:szCs w:val="24"/>
        </w:rPr>
      </w:pPr>
    </w:p>
    <w:p w:rsidR="00B436E9" w:rsidRDefault="00B436E9" w:rsidP="001320C3">
      <w:pPr>
        <w:pStyle w:val="Paragraphedeliste"/>
        <w:spacing w:after="240"/>
        <w:rPr>
          <w:rFonts w:ascii="Times New Roman" w:hAnsi="Times New Roman" w:cs="Times New Roman"/>
          <w:sz w:val="24"/>
          <w:szCs w:val="24"/>
        </w:rPr>
      </w:pPr>
    </w:p>
    <w:p w:rsidR="00B436E9" w:rsidRPr="001320C3" w:rsidRDefault="00B436E9" w:rsidP="00B436E9">
      <w:pPr>
        <w:pStyle w:val="Paragraphedeliste"/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2/2</w:t>
      </w:r>
    </w:p>
    <w:sectPr w:rsidR="00B436E9" w:rsidRPr="001320C3" w:rsidSect="00B436E9">
      <w:pgSz w:w="11906" w:h="16838"/>
      <w:pgMar w:top="1021" w:right="794" w:bottom="79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1FC5"/>
    <w:multiLevelType w:val="hybridMultilevel"/>
    <w:tmpl w:val="64D6DF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97DE7"/>
    <w:multiLevelType w:val="hybridMultilevel"/>
    <w:tmpl w:val="D1CC00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20C3"/>
    <w:rsid w:val="001320C3"/>
    <w:rsid w:val="001930F3"/>
    <w:rsid w:val="007B3884"/>
    <w:rsid w:val="00B01CC6"/>
    <w:rsid w:val="00B436E9"/>
    <w:rsid w:val="00BE7B94"/>
    <w:rsid w:val="00F6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0C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32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Leon Blum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asjd207</dc:creator>
  <cp:lastModifiedBy>asjd207</cp:lastModifiedBy>
  <cp:revision>1</cp:revision>
  <cp:lastPrinted>2018-03-26T12:00:00Z</cp:lastPrinted>
  <dcterms:created xsi:type="dcterms:W3CDTF">2018-03-26T09:27:00Z</dcterms:created>
  <dcterms:modified xsi:type="dcterms:W3CDTF">2018-03-26T12:03:00Z</dcterms:modified>
</cp:coreProperties>
</file>