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737"/>
        <w:gridCol w:w="5527"/>
      </w:tblGrid>
      <w:tr w:rsidR="0028276F" w:rsidRPr="0044430C" w:rsidTr="00B9285B">
        <w:trPr>
          <w:cantSplit/>
          <w:trHeight w:val="416"/>
          <w:jc w:val="center"/>
        </w:trPr>
        <w:tc>
          <w:tcPr>
            <w:tcW w:w="2509" w:type="dxa"/>
            <w:vMerge w:val="restart"/>
            <w:vAlign w:val="center"/>
          </w:tcPr>
          <w:p w:rsidR="0028276F" w:rsidRDefault="00FD224E" w:rsidP="00B9285B">
            <w:pPr>
              <w:ind w:right="-11"/>
              <w:jc w:val="center"/>
              <w:rPr>
                <w:sz w:val="18"/>
                <w:lang w:val="fr-CA"/>
              </w:rPr>
            </w:pPr>
            <w:r>
              <w:rPr>
                <w:noProof/>
              </w:rPr>
              <w:drawing>
                <wp:anchor distT="0" distB="0" distL="114300" distR="114300" simplePos="0" relativeHeight="251654656" behindDoc="1" locked="0" layoutInCell="1" allowOverlap="1">
                  <wp:simplePos x="0" y="0"/>
                  <wp:positionH relativeFrom="column">
                    <wp:posOffset>14605</wp:posOffset>
                  </wp:positionH>
                  <wp:positionV relativeFrom="paragraph">
                    <wp:posOffset>-6350</wp:posOffset>
                  </wp:positionV>
                  <wp:extent cx="1238250" cy="1666875"/>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38250" cy="1666875"/>
                          </a:xfrm>
                          <a:prstGeom prst="rect">
                            <a:avLst/>
                          </a:prstGeom>
                          <a:noFill/>
                        </pic:spPr>
                      </pic:pic>
                    </a:graphicData>
                  </a:graphic>
                </wp:anchor>
              </w:drawing>
            </w:r>
            <w:r w:rsidR="0028276F" w:rsidRPr="0044430C">
              <w:rPr>
                <w:sz w:val="16"/>
              </w:rPr>
              <w:br w:type="page"/>
            </w:r>
            <w:r w:rsidR="0028276F" w:rsidRPr="0044430C">
              <w:rPr>
                <w:szCs w:val="16"/>
              </w:rPr>
              <w:br w:type="page"/>
            </w:r>
          </w:p>
          <w:p w:rsidR="0028276F" w:rsidRPr="0044430C" w:rsidRDefault="0028276F" w:rsidP="00B9285B">
            <w:pPr>
              <w:tabs>
                <w:tab w:val="left" w:pos="1992"/>
              </w:tabs>
              <w:ind w:right="-11" w:firstLine="284"/>
              <w:jc w:val="center"/>
              <w:rPr>
                <w:sz w:val="8"/>
                <w:szCs w:val="8"/>
              </w:rPr>
            </w:pPr>
          </w:p>
          <w:p w:rsidR="0028276F" w:rsidRPr="0044430C" w:rsidRDefault="0028276F" w:rsidP="00B9285B">
            <w:pPr>
              <w:ind w:right="-11"/>
              <w:jc w:val="center"/>
              <w:rPr>
                <w:sz w:val="18"/>
              </w:rPr>
            </w:pPr>
          </w:p>
          <w:p w:rsidR="0028276F" w:rsidRPr="0044430C" w:rsidRDefault="0028276F" w:rsidP="00B9285B">
            <w:pPr>
              <w:ind w:right="-11"/>
              <w:jc w:val="center"/>
              <w:rPr>
                <w:b/>
                <w:sz w:val="8"/>
                <w:szCs w:val="8"/>
              </w:rPr>
            </w:pPr>
          </w:p>
          <w:p w:rsidR="0028276F" w:rsidRPr="0044430C" w:rsidRDefault="0028276F" w:rsidP="00B9285B">
            <w:pPr>
              <w:spacing w:before="120" w:after="120"/>
              <w:jc w:val="center"/>
              <w:rPr>
                <w:sz w:val="18"/>
                <w:lang w:val="fr-CA"/>
              </w:rPr>
            </w:pPr>
          </w:p>
        </w:tc>
        <w:tc>
          <w:tcPr>
            <w:tcW w:w="8264" w:type="dxa"/>
            <w:gridSpan w:val="2"/>
            <w:vAlign w:val="center"/>
          </w:tcPr>
          <w:p w:rsidR="0028276F" w:rsidRPr="0044430C" w:rsidRDefault="0028276F" w:rsidP="00B9285B">
            <w:pPr>
              <w:jc w:val="center"/>
              <w:rPr>
                <w:b/>
                <w:lang w:val="fr-CA"/>
              </w:rPr>
            </w:pPr>
            <w:r w:rsidRPr="0044430C">
              <w:rPr>
                <w:b/>
                <w:caps/>
              </w:rPr>
              <w:t>SÉQUENCE D'ÉVALUATION EN</w:t>
            </w:r>
            <w:r w:rsidR="000E3600">
              <w:rPr>
                <w:b/>
                <w:caps/>
              </w:rPr>
              <w:t xml:space="preserve"> MATHEMATIQUES</w:t>
            </w:r>
          </w:p>
        </w:tc>
      </w:tr>
      <w:tr w:rsidR="0028276F" w:rsidRPr="0044430C" w:rsidTr="0028276F">
        <w:trPr>
          <w:cantSplit/>
          <w:trHeight w:val="2128"/>
          <w:jc w:val="center"/>
        </w:trPr>
        <w:tc>
          <w:tcPr>
            <w:tcW w:w="0" w:type="auto"/>
            <w:vMerge/>
            <w:vAlign w:val="center"/>
          </w:tcPr>
          <w:p w:rsidR="0028276F" w:rsidRPr="0044430C" w:rsidRDefault="0028276F" w:rsidP="00B9285B">
            <w:pPr>
              <w:rPr>
                <w:sz w:val="18"/>
                <w:lang w:val="fr-CA"/>
              </w:rPr>
            </w:pPr>
          </w:p>
        </w:tc>
        <w:tc>
          <w:tcPr>
            <w:tcW w:w="2737" w:type="dxa"/>
          </w:tcPr>
          <w:p w:rsidR="0028276F" w:rsidRPr="000A1D0E" w:rsidRDefault="0028276F" w:rsidP="00B9285B">
            <w:pPr>
              <w:spacing w:before="240"/>
              <w:rPr>
                <w:b/>
                <w:lang w:val="fr-CA"/>
              </w:rPr>
            </w:pPr>
            <w:r w:rsidRPr="0044430C">
              <w:rPr>
                <w:b/>
              </w:rPr>
              <w:t>Nom :</w:t>
            </w:r>
          </w:p>
          <w:p w:rsidR="0028276F" w:rsidRPr="0044430C" w:rsidRDefault="0028276F" w:rsidP="00B9285B">
            <w:pPr>
              <w:rPr>
                <w:b/>
              </w:rPr>
            </w:pPr>
            <w:r w:rsidRPr="0044430C">
              <w:rPr>
                <w:b/>
              </w:rPr>
              <w:t>Prénom :</w:t>
            </w:r>
          </w:p>
          <w:p w:rsidR="0028276F" w:rsidRPr="0044430C" w:rsidRDefault="0028276F" w:rsidP="00B9285B">
            <w:pPr>
              <w:rPr>
                <w:b/>
              </w:rPr>
            </w:pPr>
            <w:r w:rsidRPr="0044430C">
              <w:rPr>
                <w:b/>
              </w:rPr>
              <w:t>Établissement :</w:t>
            </w:r>
          </w:p>
          <w:p w:rsidR="0028276F" w:rsidRPr="0044430C" w:rsidRDefault="0028276F" w:rsidP="00B9285B">
            <w:r w:rsidRPr="0044430C">
              <w:t>LYCEE Eugene GUILLAUME</w:t>
            </w:r>
          </w:p>
          <w:p w:rsidR="0028276F" w:rsidRPr="0044430C" w:rsidRDefault="0028276F" w:rsidP="00B9285B">
            <w:pPr>
              <w:rPr>
                <w:b/>
              </w:rPr>
            </w:pPr>
            <w:r w:rsidRPr="0044430C">
              <w:rPr>
                <w:b/>
              </w:rPr>
              <w:t>Ville </w:t>
            </w:r>
            <w:proofErr w:type="gramStart"/>
            <w:r w:rsidRPr="0044430C">
              <w:rPr>
                <w:b/>
              </w:rPr>
              <w:t>:</w:t>
            </w:r>
            <w:r w:rsidRPr="0044430C">
              <w:t>Montbard</w:t>
            </w:r>
            <w:proofErr w:type="gramEnd"/>
          </w:p>
        </w:tc>
        <w:tc>
          <w:tcPr>
            <w:tcW w:w="5527" w:type="dxa"/>
            <w:vAlign w:val="center"/>
          </w:tcPr>
          <w:p w:rsidR="0028276F" w:rsidRDefault="0028276F" w:rsidP="00B9285B">
            <w:pPr>
              <w:spacing w:before="40" w:after="40"/>
              <w:rPr>
                <w:b/>
                <w:lang w:val="fr-CA"/>
              </w:rPr>
            </w:pPr>
            <w:r w:rsidRPr="0044430C">
              <w:rPr>
                <w:b/>
              </w:rPr>
              <w:sym w:font="Wingdings" w:char="F0FE"/>
            </w:r>
            <w:r w:rsidRPr="0044430C">
              <w:rPr>
                <w:b/>
              </w:rPr>
              <w:t xml:space="preserve"> Évaluation certificative :</w:t>
            </w:r>
          </w:p>
          <w:p w:rsidR="0028276F" w:rsidRPr="0044430C" w:rsidRDefault="0028276F" w:rsidP="00B9285B">
            <w:pPr>
              <w:spacing w:before="40" w:after="40"/>
              <w:rPr>
                <w:b/>
              </w:rPr>
            </w:pPr>
            <w:r>
              <w:t xml:space="preserve">           </w:t>
            </w:r>
            <w:r w:rsidRPr="0044430C">
              <w:rPr>
                <w:b/>
              </w:rPr>
              <w:sym w:font="Wingdings" w:char="F0FE"/>
            </w:r>
            <w:r w:rsidRPr="0044430C">
              <w:rPr>
                <w:b/>
              </w:rPr>
              <w:t>Baccalauréat professionnel</w:t>
            </w:r>
          </w:p>
          <w:p w:rsidR="0028276F" w:rsidRPr="0044430C" w:rsidRDefault="0028276F" w:rsidP="00B9285B">
            <w:pPr>
              <w:spacing w:before="40" w:after="40"/>
              <w:rPr>
                <w:b/>
              </w:rPr>
            </w:pPr>
            <w:r w:rsidRPr="0044430C">
              <w:rPr>
                <w:b/>
              </w:rPr>
              <w:tab/>
            </w:r>
            <w:r w:rsidRPr="0044430C">
              <w:rPr>
                <w:b/>
              </w:rPr>
              <w:sym w:font="Wingdings" w:char="F071"/>
            </w:r>
            <w:r w:rsidRPr="0044430C">
              <w:rPr>
                <w:b/>
              </w:rPr>
              <w:t xml:space="preserve">BEP </w:t>
            </w:r>
          </w:p>
          <w:p w:rsidR="0028276F" w:rsidRPr="0044430C" w:rsidRDefault="0028276F" w:rsidP="00B9285B">
            <w:pPr>
              <w:spacing w:before="40" w:after="40"/>
              <w:rPr>
                <w:b/>
              </w:rPr>
            </w:pPr>
            <w:r w:rsidRPr="0044430C">
              <w:rPr>
                <w:b/>
              </w:rPr>
              <w:tab/>
            </w:r>
            <w:r w:rsidRPr="0044430C">
              <w:rPr>
                <w:b/>
              </w:rPr>
              <w:sym w:font="Wingdings" w:char="F071"/>
            </w:r>
            <w:r w:rsidRPr="0044430C">
              <w:rPr>
                <w:b/>
                <w:color w:val="FF0000"/>
              </w:rPr>
              <w:t xml:space="preserve"> </w:t>
            </w:r>
            <w:r w:rsidRPr="0044430C">
              <w:rPr>
                <w:b/>
              </w:rPr>
              <w:t xml:space="preserve">CAP </w:t>
            </w:r>
          </w:p>
          <w:p w:rsidR="0028276F" w:rsidRPr="0044430C" w:rsidRDefault="0028276F" w:rsidP="00B9285B">
            <w:pPr>
              <w:spacing w:before="40" w:after="40" w:line="264" w:lineRule="auto"/>
              <w:rPr>
                <w:b/>
                <w:lang w:val="fr-CA"/>
              </w:rPr>
            </w:pPr>
            <w:r w:rsidRPr="0044430C">
              <w:rPr>
                <w:b/>
              </w:rPr>
              <w:sym w:font="Wingdings" w:char="F071"/>
            </w:r>
            <w:r w:rsidRPr="0044430C">
              <w:rPr>
                <w:b/>
              </w:rPr>
              <w:t xml:space="preserve"> Évaluation formative</w:t>
            </w:r>
          </w:p>
        </w:tc>
      </w:tr>
    </w:tbl>
    <w:p w:rsidR="0028276F" w:rsidRDefault="0028276F" w:rsidP="0028276F"/>
    <w:p w:rsidR="0028276F" w:rsidRPr="00D41BE2" w:rsidRDefault="0028276F" w:rsidP="0028276F">
      <w:pPr>
        <w:shd w:val="clear" w:color="auto" w:fill="FFFFFF"/>
        <w:ind w:left="150" w:right="150"/>
        <w:jc w:val="center"/>
        <w:outlineLvl w:val="1"/>
        <w:rPr>
          <w:rFonts w:ascii="Arial" w:hAnsi="Arial" w:cs="Arial"/>
          <w:b/>
          <w:bCs/>
          <w:color w:val="E1190D"/>
          <w:kern w:val="36"/>
          <w:sz w:val="33"/>
          <w:szCs w:val="33"/>
        </w:rPr>
      </w:pPr>
      <w:r w:rsidRPr="00D41BE2">
        <w:rPr>
          <w:rFonts w:ascii="Arial" w:hAnsi="Arial" w:cs="Arial"/>
          <w:b/>
          <w:bCs/>
          <w:color w:val="E1190D"/>
          <w:kern w:val="36"/>
          <w:sz w:val="33"/>
          <w:szCs w:val="33"/>
        </w:rPr>
        <w:t>Vers un Apple plus soucieux de l'environnement ?</w:t>
      </w:r>
    </w:p>
    <w:p w:rsidR="0028276F" w:rsidRPr="007D3BFE" w:rsidRDefault="0028276F" w:rsidP="0028276F">
      <w:pPr>
        <w:jc w:val="center"/>
        <w:rPr>
          <w:b/>
          <w:bCs/>
        </w:rPr>
      </w:pPr>
    </w:p>
    <w:p w:rsidR="0028276F" w:rsidRDefault="00FD224E" w:rsidP="0028276F">
      <w:pPr>
        <w:jc w:val="center"/>
        <w:rPr>
          <w:b/>
          <w:bCs/>
          <w:lang w:val="en-US"/>
        </w:rPr>
      </w:pPr>
      <w:r>
        <w:rPr>
          <w:rFonts w:ascii="Trebuchet MS" w:hAnsi="Trebuchet MS"/>
          <w:noProof/>
          <w:sz w:val="20"/>
          <w:szCs w:val="20"/>
        </w:rPr>
        <w:drawing>
          <wp:inline distT="0" distB="0" distL="0" distR="0">
            <wp:extent cx="1714500" cy="1133475"/>
            <wp:effectExtent l="19050" t="0" r="0" b="0"/>
            <wp:docPr id="1" name="Image 1" descr="Description : Description : Apple ver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Apple vert green"/>
                    <pic:cNvPicPr>
                      <a:picLocks noChangeAspect="1" noChangeArrowheads="1"/>
                    </pic:cNvPicPr>
                  </pic:nvPicPr>
                  <pic:blipFill>
                    <a:blip r:embed="rId6"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0D6CCD" w:rsidRDefault="000D6CCD"/>
    <w:p w:rsidR="0028276F" w:rsidRDefault="0028276F" w:rsidP="0028276F">
      <w:r>
        <w:t>Matériel :</w:t>
      </w:r>
    </w:p>
    <w:p w:rsidR="0028276F" w:rsidRDefault="0028276F" w:rsidP="0028276F">
      <w:r>
        <w:t xml:space="preserve">-Ordinateur et logiciel open office </w:t>
      </w:r>
    </w:p>
    <w:p w:rsidR="0028276F" w:rsidRDefault="0028276F"/>
    <w:p w:rsidR="0028276F" w:rsidRDefault="0028276F"/>
    <w:p w:rsidR="0028276F" w:rsidRPr="0026793E" w:rsidRDefault="0028276F" w:rsidP="0028276F">
      <w:pPr>
        <w:rPr>
          <w:i/>
        </w:rPr>
      </w:pPr>
      <w:r w:rsidRPr="0026793E">
        <w:rPr>
          <w:b/>
        </w:rPr>
        <w:t>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2214"/>
        <w:gridCol w:w="7992"/>
      </w:tblGrid>
      <w:tr w:rsidR="0028276F" w:rsidRPr="006C3E8F" w:rsidTr="00B9285B">
        <w:trPr>
          <w:trHeight w:val="400"/>
          <w:jc w:val="center"/>
        </w:trPr>
        <w:tc>
          <w:tcPr>
            <w:tcW w:w="1968" w:type="dxa"/>
            <w:vAlign w:val="center"/>
          </w:tcPr>
          <w:p w:rsidR="0028276F" w:rsidRPr="006C3E8F" w:rsidRDefault="0028276F" w:rsidP="00B9285B">
            <w:pPr>
              <w:suppressAutoHyphens/>
              <w:jc w:val="center"/>
              <w:rPr>
                <w:b/>
                <w:lang w:eastAsia="ar-SA"/>
              </w:rPr>
            </w:pPr>
            <w:r w:rsidRPr="006C3E8F">
              <w:rPr>
                <w:b/>
              </w:rPr>
              <w:t>Capacités</w:t>
            </w:r>
          </w:p>
        </w:tc>
        <w:tc>
          <w:tcPr>
            <w:tcW w:w="7104" w:type="dxa"/>
            <w:vAlign w:val="center"/>
          </w:tcPr>
          <w:p w:rsidR="0028276F" w:rsidRPr="0028276F" w:rsidRDefault="0028276F" w:rsidP="0028276F">
            <w:pPr>
              <w:autoSpaceDE w:val="0"/>
              <w:autoSpaceDN w:val="0"/>
              <w:adjustRightInd w:val="0"/>
              <w:rPr>
                <w:sz w:val="22"/>
                <w:szCs w:val="22"/>
              </w:rPr>
            </w:pPr>
            <w:r w:rsidRPr="0028276F">
              <w:rPr>
                <w:sz w:val="22"/>
                <w:szCs w:val="22"/>
              </w:rPr>
              <w:t>Représenter à l’aide des TIC un nuage de points.</w:t>
            </w:r>
          </w:p>
          <w:p w:rsidR="0028276F" w:rsidRPr="0028276F" w:rsidRDefault="0028276F" w:rsidP="0028276F">
            <w:pPr>
              <w:autoSpaceDE w:val="0"/>
              <w:autoSpaceDN w:val="0"/>
              <w:adjustRightInd w:val="0"/>
              <w:rPr>
                <w:sz w:val="22"/>
                <w:szCs w:val="22"/>
              </w:rPr>
            </w:pPr>
            <w:r w:rsidRPr="0028276F">
              <w:rPr>
                <w:sz w:val="22"/>
                <w:szCs w:val="22"/>
              </w:rPr>
              <w:t>Déterminer, à l’aide des TIC, une équation de droite qui exprime de façon approchée</w:t>
            </w:r>
          </w:p>
          <w:p w:rsidR="0028276F" w:rsidRPr="0028276F" w:rsidRDefault="0028276F" w:rsidP="0028276F">
            <w:pPr>
              <w:autoSpaceDE w:val="0"/>
              <w:autoSpaceDN w:val="0"/>
              <w:adjustRightInd w:val="0"/>
              <w:rPr>
                <w:sz w:val="22"/>
                <w:szCs w:val="22"/>
              </w:rPr>
            </w:pPr>
            <w:r w:rsidRPr="0028276F">
              <w:rPr>
                <w:sz w:val="22"/>
                <w:szCs w:val="22"/>
              </w:rPr>
              <w:t>une relation entre les ordonnées et les abscisses des points du nuage.</w:t>
            </w:r>
          </w:p>
          <w:p w:rsidR="0028276F" w:rsidRDefault="0028276F" w:rsidP="0028276F">
            <w:pPr>
              <w:autoSpaceDE w:val="0"/>
              <w:autoSpaceDN w:val="0"/>
              <w:adjustRightInd w:val="0"/>
              <w:rPr>
                <w:sz w:val="22"/>
                <w:szCs w:val="22"/>
              </w:rPr>
            </w:pPr>
            <w:r w:rsidRPr="0028276F">
              <w:rPr>
                <w:sz w:val="22"/>
                <w:szCs w:val="22"/>
              </w:rPr>
              <w:t>Utiliser cette équation pour interpoler ou extrapoler</w:t>
            </w:r>
          </w:p>
          <w:p w:rsidR="0028276F" w:rsidRPr="0028276F" w:rsidRDefault="0028276F" w:rsidP="0028276F">
            <w:pPr>
              <w:autoSpaceDE w:val="0"/>
              <w:autoSpaceDN w:val="0"/>
              <w:adjustRightInd w:val="0"/>
              <w:rPr>
                <w:sz w:val="22"/>
                <w:szCs w:val="22"/>
              </w:rPr>
            </w:pPr>
          </w:p>
          <w:p w:rsidR="0028276F" w:rsidRPr="0028276F" w:rsidRDefault="0028276F" w:rsidP="0028276F">
            <w:pPr>
              <w:autoSpaceDE w:val="0"/>
              <w:autoSpaceDN w:val="0"/>
              <w:adjustRightInd w:val="0"/>
              <w:rPr>
                <w:sz w:val="22"/>
                <w:szCs w:val="22"/>
              </w:rPr>
            </w:pPr>
            <w:r w:rsidRPr="0028276F">
              <w:rPr>
                <w:sz w:val="22"/>
                <w:szCs w:val="22"/>
              </w:rPr>
              <w:t>Utiliser les formules et les règles de dérivation pour déterminer la dérivée d’une fonction.</w:t>
            </w:r>
          </w:p>
          <w:p w:rsidR="0028276F" w:rsidRPr="0028276F" w:rsidRDefault="0028276F" w:rsidP="0028276F">
            <w:pPr>
              <w:autoSpaceDE w:val="0"/>
              <w:autoSpaceDN w:val="0"/>
              <w:adjustRightInd w:val="0"/>
              <w:rPr>
                <w:sz w:val="22"/>
                <w:szCs w:val="22"/>
              </w:rPr>
            </w:pPr>
            <w:r w:rsidRPr="0028276F">
              <w:rPr>
                <w:sz w:val="22"/>
                <w:szCs w:val="22"/>
              </w:rPr>
              <w:t>Étudier, sur un intervalle donné, les variations d’une fonction à partir du calcul</w:t>
            </w:r>
          </w:p>
          <w:p w:rsidR="0028276F" w:rsidRDefault="0028276F" w:rsidP="0028276F">
            <w:pPr>
              <w:autoSpaceDE w:val="0"/>
              <w:autoSpaceDN w:val="0"/>
              <w:adjustRightInd w:val="0"/>
              <w:rPr>
                <w:sz w:val="22"/>
                <w:szCs w:val="22"/>
              </w:rPr>
            </w:pPr>
            <w:r w:rsidRPr="0028276F">
              <w:rPr>
                <w:sz w:val="22"/>
                <w:szCs w:val="22"/>
              </w:rPr>
              <w:t>et de l’étude du signe de sa dérivée. Dresser son tableau de variation.</w:t>
            </w:r>
          </w:p>
          <w:p w:rsidR="00C62ED8" w:rsidRDefault="00C62ED8" w:rsidP="0028276F">
            <w:pPr>
              <w:autoSpaceDE w:val="0"/>
              <w:autoSpaceDN w:val="0"/>
              <w:adjustRightInd w:val="0"/>
              <w:rPr>
                <w:sz w:val="22"/>
                <w:szCs w:val="22"/>
              </w:rPr>
            </w:pPr>
          </w:p>
          <w:p w:rsidR="00C62ED8" w:rsidRDefault="00C62ED8" w:rsidP="0028276F">
            <w:pPr>
              <w:autoSpaceDE w:val="0"/>
              <w:autoSpaceDN w:val="0"/>
              <w:adjustRightInd w:val="0"/>
            </w:pPr>
            <w:r>
              <w:t>Résoudre algébriquement une équation du second degré à une inconnue à coefficients numériques fixés</w:t>
            </w:r>
          </w:p>
          <w:p w:rsidR="00AC623C" w:rsidRPr="00AC623C" w:rsidRDefault="00AC623C" w:rsidP="00AC623C">
            <w:pPr>
              <w:autoSpaceDE w:val="0"/>
              <w:autoSpaceDN w:val="0"/>
              <w:adjustRightInd w:val="0"/>
              <w:rPr>
                <w:sz w:val="22"/>
                <w:szCs w:val="22"/>
              </w:rPr>
            </w:pPr>
            <w:r w:rsidRPr="00AC623C">
              <w:rPr>
                <w:sz w:val="22"/>
                <w:szCs w:val="22"/>
              </w:rPr>
              <w:t xml:space="preserve">Déterminer le signe du polynôme ax² + </w:t>
            </w:r>
            <w:proofErr w:type="spellStart"/>
            <w:r w:rsidRPr="00AC623C">
              <w:rPr>
                <w:sz w:val="22"/>
                <w:szCs w:val="22"/>
              </w:rPr>
              <w:t>bx</w:t>
            </w:r>
            <w:proofErr w:type="spellEnd"/>
            <w:r w:rsidRPr="00AC623C">
              <w:rPr>
                <w:sz w:val="22"/>
                <w:szCs w:val="22"/>
              </w:rPr>
              <w:t xml:space="preserve"> + c (a réel non nul, b et c réels).</w:t>
            </w:r>
          </w:p>
        </w:tc>
      </w:tr>
      <w:tr w:rsidR="0028276F" w:rsidRPr="006C3E8F" w:rsidTr="00B9285B">
        <w:trPr>
          <w:trHeight w:val="400"/>
          <w:jc w:val="center"/>
        </w:trPr>
        <w:tc>
          <w:tcPr>
            <w:tcW w:w="1968" w:type="dxa"/>
            <w:vAlign w:val="center"/>
          </w:tcPr>
          <w:p w:rsidR="0028276F" w:rsidRPr="006C3E8F" w:rsidRDefault="0028276F" w:rsidP="00B9285B">
            <w:pPr>
              <w:suppressAutoHyphens/>
              <w:jc w:val="center"/>
              <w:rPr>
                <w:b/>
                <w:lang w:eastAsia="ar-SA"/>
              </w:rPr>
            </w:pPr>
            <w:r w:rsidRPr="006C3E8F">
              <w:rPr>
                <w:b/>
              </w:rPr>
              <w:t>Connaissances</w:t>
            </w:r>
          </w:p>
        </w:tc>
        <w:tc>
          <w:tcPr>
            <w:tcW w:w="7104" w:type="dxa"/>
            <w:vAlign w:val="center"/>
          </w:tcPr>
          <w:p w:rsidR="0028276F" w:rsidRPr="00AC623C" w:rsidRDefault="0028276F" w:rsidP="0028276F">
            <w:pPr>
              <w:autoSpaceDE w:val="0"/>
              <w:autoSpaceDN w:val="0"/>
              <w:adjustRightInd w:val="0"/>
              <w:rPr>
                <w:sz w:val="22"/>
                <w:szCs w:val="22"/>
              </w:rPr>
            </w:pPr>
            <w:r w:rsidRPr="00AC623C">
              <w:rPr>
                <w:sz w:val="22"/>
                <w:szCs w:val="22"/>
              </w:rPr>
              <w:t>Série statistique quantitative à deux variables : nuage de points, point moyen.</w:t>
            </w:r>
          </w:p>
          <w:p w:rsidR="0028276F" w:rsidRPr="00AC623C" w:rsidRDefault="0028276F" w:rsidP="0028276F">
            <w:pPr>
              <w:autoSpaceDE w:val="0"/>
              <w:autoSpaceDN w:val="0"/>
              <w:adjustRightInd w:val="0"/>
              <w:rPr>
                <w:sz w:val="22"/>
                <w:szCs w:val="22"/>
              </w:rPr>
            </w:pPr>
            <w:r w:rsidRPr="00AC623C">
              <w:rPr>
                <w:sz w:val="22"/>
                <w:szCs w:val="22"/>
              </w:rPr>
              <w:t>Ajustement affine.</w:t>
            </w:r>
          </w:p>
          <w:p w:rsidR="000E3600" w:rsidRPr="00AC623C" w:rsidRDefault="000E3600" w:rsidP="0028276F">
            <w:pPr>
              <w:autoSpaceDE w:val="0"/>
              <w:autoSpaceDN w:val="0"/>
              <w:adjustRightInd w:val="0"/>
              <w:rPr>
                <w:sz w:val="22"/>
                <w:szCs w:val="22"/>
              </w:rPr>
            </w:pPr>
          </w:p>
          <w:p w:rsidR="0028276F" w:rsidRPr="00AC623C" w:rsidRDefault="0028276F" w:rsidP="0028276F">
            <w:pPr>
              <w:autoSpaceDE w:val="0"/>
              <w:autoSpaceDN w:val="0"/>
              <w:adjustRightInd w:val="0"/>
              <w:rPr>
                <w:sz w:val="22"/>
                <w:szCs w:val="22"/>
              </w:rPr>
            </w:pPr>
            <w:r w:rsidRPr="00AC623C">
              <w:rPr>
                <w:sz w:val="22"/>
                <w:szCs w:val="22"/>
              </w:rPr>
              <w:t>Dérivée du produit d’</w:t>
            </w:r>
            <w:r w:rsidR="000E3600" w:rsidRPr="00AC623C">
              <w:rPr>
                <w:sz w:val="22"/>
                <w:szCs w:val="22"/>
              </w:rPr>
              <w:t xml:space="preserve">une fonction par une </w:t>
            </w:r>
            <w:r w:rsidRPr="00AC623C">
              <w:rPr>
                <w:sz w:val="22"/>
                <w:szCs w:val="22"/>
              </w:rPr>
              <w:t>constante, de la somme de deux fonctions.</w:t>
            </w:r>
          </w:p>
          <w:p w:rsidR="000E3600" w:rsidRPr="00AC623C" w:rsidRDefault="000E3600" w:rsidP="000E3600">
            <w:pPr>
              <w:autoSpaceDE w:val="0"/>
              <w:autoSpaceDN w:val="0"/>
              <w:adjustRightInd w:val="0"/>
              <w:rPr>
                <w:sz w:val="22"/>
                <w:szCs w:val="22"/>
              </w:rPr>
            </w:pPr>
            <w:r w:rsidRPr="00AC623C">
              <w:rPr>
                <w:sz w:val="22"/>
                <w:szCs w:val="22"/>
              </w:rPr>
              <w:t>Théorème liant, sur un intervalle, le signe de la dérivée d’une fonction au sens de</w:t>
            </w:r>
          </w:p>
          <w:p w:rsidR="000E3600" w:rsidRPr="00AC623C" w:rsidRDefault="000E3600" w:rsidP="000E3600">
            <w:pPr>
              <w:autoSpaceDE w:val="0"/>
              <w:autoSpaceDN w:val="0"/>
              <w:adjustRightInd w:val="0"/>
              <w:rPr>
                <w:sz w:val="22"/>
                <w:szCs w:val="22"/>
              </w:rPr>
            </w:pPr>
            <w:r w:rsidRPr="00AC623C">
              <w:rPr>
                <w:sz w:val="22"/>
                <w:szCs w:val="22"/>
              </w:rPr>
              <w:t>variation de cette fonction.</w:t>
            </w:r>
          </w:p>
          <w:p w:rsidR="00C62ED8" w:rsidRDefault="00C62ED8" w:rsidP="000E3600">
            <w:pPr>
              <w:autoSpaceDE w:val="0"/>
              <w:autoSpaceDN w:val="0"/>
              <w:adjustRightInd w:val="0"/>
              <w:rPr>
                <w:rFonts w:ascii="TimesNewRomanPSMT" w:hAnsi="TimesNewRomanPSMT" w:cs="TimesNewRomanPSMT"/>
                <w:sz w:val="18"/>
                <w:szCs w:val="18"/>
              </w:rPr>
            </w:pPr>
          </w:p>
          <w:p w:rsidR="00AC623C" w:rsidRPr="00AC623C" w:rsidRDefault="00AC623C" w:rsidP="00AC623C">
            <w:pPr>
              <w:autoSpaceDE w:val="0"/>
              <w:autoSpaceDN w:val="0"/>
              <w:adjustRightInd w:val="0"/>
              <w:rPr>
                <w:sz w:val="22"/>
                <w:szCs w:val="22"/>
              </w:rPr>
            </w:pPr>
            <w:r w:rsidRPr="00AC623C">
              <w:rPr>
                <w:sz w:val="22"/>
                <w:szCs w:val="22"/>
              </w:rPr>
              <w:t>Résolution d’une équation du second degré à une inconnue à coefficients numériques fixés.</w:t>
            </w:r>
          </w:p>
        </w:tc>
      </w:tr>
      <w:tr w:rsidR="0028276F" w:rsidRPr="006C3E8F" w:rsidTr="00B9285B">
        <w:trPr>
          <w:trHeight w:val="400"/>
          <w:jc w:val="center"/>
        </w:trPr>
        <w:tc>
          <w:tcPr>
            <w:tcW w:w="1968" w:type="dxa"/>
            <w:vAlign w:val="center"/>
          </w:tcPr>
          <w:p w:rsidR="0028276F" w:rsidRPr="006C3E8F" w:rsidRDefault="0028276F" w:rsidP="00B9285B">
            <w:pPr>
              <w:suppressAutoHyphens/>
              <w:jc w:val="center"/>
              <w:rPr>
                <w:b/>
                <w:lang w:eastAsia="ar-SA"/>
              </w:rPr>
            </w:pPr>
            <w:r w:rsidRPr="006C3E8F">
              <w:rPr>
                <w:b/>
              </w:rPr>
              <w:t>Attitudes</w:t>
            </w:r>
          </w:p>
        </w:tc>
        <w:tc>
          <w:tcPr>
            <w:tcW w:w="7104" w:type="dxa"/>
            <w:vAlign w:val="center"/>
          </w:tcPr>
          <w:p w:rsidR="0028276F" w:rsidRDefault="0028276F" w:rsidP="00B9285B">
            <w:pPr>
              <w:suppressAutoHyphens/>
              <w:rPr>
                <w:lang w:eastAsia="ar-SA"/>
              </w:rPr>
            </w:pPr>
            <w:r>
              <w:rPr>
                <w:lang w:eastAsia="ar-SA"/>
              </w:rPr>
              <w:t>L’imagination raisonnée</w:t>
            </w:r>
          </w:p>
          <w:p w:rsidR="0028276F" w:rsidRDefault="0028276F" w:rsidP="00B9285B">
            <w:pPr>
              <w:suppressAutoHyphens/>
              <w:rPr>
                <w:lang w:eastAsia="ar-SA"/>
              </w:rPr>
            </w:pPr>
            <w:r>
              <w:rPr>
                <w:lang w:eastAsia="ar-SA"/>
              </w:rPr>
              <w:t>La rigueur et la précision</w:t>
            </w:r>
          </w:p>
          <w:p w:rsidR="0028276F" w:rsidRDefault="0028276F" w:rsidP="00B9285B">
            <w:pPr>
              <w:suppressAutoHyphens/>
              <w:rPr>
                <w:lang w:eastAsia="ar-SA"/>
              </w:rPr>
            </w:pPr>
            <w:r>
              <w:rPr>
                <w:lang w:eastAsia="ar-SA"/>
              </w:rPr>
              <w:t>L’esprit critique</w:t>
            </w:r>
          </w:p>
          <w:p w:rsidR="0028276F" w:rsidRPr="006C3E8F" w:rsidRDefault="0028276F" w:rsidP="00B9285B">
            <w:pPr>
              <w:suppressAutoHyphens/>
              <w:rPr>
                <w:lang w:eastAsia="ar-SA"/>
              </w:rPr>
            </w:pPr>
            <w:r>
              <w:rPr>
                <w:lang w:eastAsia="ar-SA"/>
              </w:rPr>
              <w:t>Le sens de l’observation</w:t>
            </w:r>
          </w:p>
        </w:tc>
      </w:tr>
    </w:tbl>
    <w:p w:rsidR="0028276F" w:rsidRDefault="0028276F"/>
    <w:p w:rsidR="000E3600" w:rsidRDefault="000E3600"/>
    <w:p w:rsidR="000E3600" w:rsidRDefault="000E3600"/>
    <w:p w:rsidR="000E3600" w:rsidRDefault="000E3600"/>
    <w:p w:rsidR="000E3600" w:rsidRDefault="000E3600"/>
    <w:p w:rsidR="000E3600" w:rsidRDefault="000E3600"/>
    <w:p w:rsidR="00C62ED8" w:rsidRDefault="00C62ED8"/>
    <w:p w:rsidR="000E3600" w:rsidRDefault="000E3600"/>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737"/>
        <w:gridCol w:w="5527"/>
      </w:tblGrid>
      <w:tr w:rsidR="000E3600" w:rsidRPr="0044430C" w:rsidTr="000E3600">
        <w:trPr>
          <w:cantSplit/>
          <w:trHeight w:val="416"/>
          <w:jc w:val="center"/>
        </w:trPr>
        <w:tc>
          <w:tcPr>
            <w:tcW w:w="2509" w:type="dxa"/>
            <w:vMerge w:val="restart"/>
            <w:vAlign w:val="center"/>
          </w:tcPr>
          <w:p w:rsidR="000E3600" w:rsidRDefault="00FD224E" w:rsidP="00B9285B">
            <w:pPr>
              <w:ind w:right="-11"/>
              <w:jc w:val="center"/>
              <w:rPr>
                <w:sz w:val="18"/>
                <w:lang w:val="fr-CA"/>
              </w:rPr>
            </w:pPr>
            <w:r>
              <w:rPr>
                <w:noProof/>
              </w:rPr>
              <w:drawing>
                <wp:anchor distT="0" distB="0" distL="114300" distR="114300" simplePos="0" relativeHeight="251655680" behindDoc="1" locked="0" layoutInCell="1" allowOverlap="1">
                  <wp:simplePos x="0" y="0"/>
                  <wp:positionH relativeFrom="column">
                    <wp:posOffset>14605</wp:posOffset>
                  </wp:positionH>
                  <wp:positionV relativeFrom="paragraph">
                    <wp:posOffset>-6350</wp:posOffset>
                  </wp:positionV>
                  <wp:extent cx="1238250" cy="1666875"/>
                  <wp:effectExtent l="1905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38250" cy="1666875"/>
                          </a:xfrm>
                          <a:prstGeom prst="rect">
                            <a:avLst/>
                          </a:prstGeom>
                          <a:noFill/>
                        </pic:spPr>
                      </pic:pic>
                    </a:graphicData>
                  </a:graphic>
                </wp:anchor>
              </w:drawing>
            </w:r>
            <w:r w:rsidR="000E3600" w:rsidRPr="0044430C">
              <w:rPr>
                <w:sz w:val="16"/>
              </w:rPr>
              <w:br w:type="page"/>
            </w:r>
            <w:r w:rsidR="000E3600" w:rsidRPr="0044430C">
              <w:rPr>
                <w:szCs w:val="16"/>
              </w:rPr>
              <w:br w:type="page"/>
            </w:r>
          </w:p>
          <w:p w:rsidR="000E3600" w:rsidRPr="0044430C" w:rsidRDefault="000E3600" w:rsidP="00B9285B">
            <w:pPr>
              <w:tabs>
                <w:tab w:val="left" w:pos="1992"/>
              </w:tabs>
              <w:ind w:right="-11" w:firstLine="284"/>
              <w:jc w:val="center"/>
              <w:rPr>
                <w:sz w:val="8"/>
                <w:szCs w:val="8"/>
              </w:rPr>
            </w:pPr>
          </w:p>
          <w:p w:rsidR="000E3600" w:rsidRPr="0044430C" w:rsidRDefault="000E3600" w:rsidP="00B9285B">
            <w:pPr>
              <w:ind w:right="-11"/>
              <w:jc w:val="center"/>
              <w:rPr>
                <w:sz w:val="18"/>
              </w:rPr>
            </w:pPr>
          </w:p>
          <w:p w:rsidR="000E3600" w:rsidRPr="0044430C" w:rsidRDefault="000E3600" w:rsidP="00B9285B">
            <w:pPr>
              <w:ind w:right="-11"/>
              <w:jc w:val="center"/>
              <w:rPr>
                <w:b/>
                <w:sz w:val="8"/>
                <w:szCs w:val="8"/>
              </w:rPr>
            </w:pPr>
          </w:p>
          <w:p w:rsidR="000E3600" w:rsidRPr="0044430C" w:rsidRDefault="000E3600" w:rsidP="00B9285B">
            <w:pPr>
              <w:spacing w:before="120" w:after="120"/>
              <w:jc w:val="center"/>
              <w:rPr>
                <w:sz w:val="18"/>
                <w:lang w:val="fr-CA"/>
              </w:rPr>
            </w:pPr>
          </w:p>
        </w:tc>
        <w:tc>
          <w:tcPr>
            <w:tcW w:w="8264" w:type="dxa"/>
            <w:gridSpan w:val="2"/>
            <w:vAlign w:val="center"/>
          </w:tcPr>
          <w:p w:rsidR="000E3600" w:rsidRPr="0044430C" w:rsidRDefault="000E3600" w:rsidP="00B9285B">
            <w:pPr>
              <w:jc w:val="center"/>
              <w:rPr>
                <w:b/>
                <w:lang w:val="fr-CA"/>
              </w:rPr>
            </w:pPr>
            <w:r w:rsidRPr="0044430C">
              <w:rPr>
                <w:b/>
                <w:caps/>
              </w:rPr>
              <w:t xml:space="preserve">SÉQUENCE D'ÉVALUATION EN </w:t>
            </w:r>
            <w:r>
              <w:rPr>
                <w:b/>
                <w:caps/>
              </w:rPr>
              <w:t>MATHEMATIQUES</w:t>
            </w:r>
          </w:p>
        </w:tc>
      </w:tr>
      <w:tr w:rsidR="000E3600" w:rsidRPr="0044430C" w:rsidTr="000E3600">
        <w:trPr>
          <w:cantSplit/>
          <w:trHeight w:val="2268"/>
          <w:jc w:val="center"/>
        </w:trPr>
        <w:tc>
          <w:tcPr>
            <w:tcW w:w="2509" w:type="dxa"/>
            <w:vMerge/>
            <w:vAlign w:val="center"/>
          </w:tcPr>
          <w:p w:rsidR="000E3600" w:rsidRPr="0044430C" w:rsidRDefault="000E3600" w:rsidP="00B9285B">
            <w:pPr>
              <w:rPr>
                <w:sz w:val="18"/>
                <w:lang w:val="fr-CA"/>
              </w:rPr>
            </w:pPr>
          </w:p>
        </w:tc>
        <w:tc>
          <w:tcPr>
            <w:tcW w:w="2737" w:type="dxa"/>
          </w:tcPr>
          <w:p w:rsidR="000E3600" w:rsidRPr="000A1D0E" w:rsidRDefault="000E3600" w:rsidP="00B9285B">
            <w:pPr>
              <w:spacing w:before="240"/>
              <w:rPr>
                <w:b/>
                <w:lang w:val="fr-CA"/>
              </w:rPr>
            </w:pPr>
            <w:r w:rsidRPr="0044430C">
              <w:rPr>
                <w:b/>
              </w:rPr>
              <w:t>Nom :</w:t>
            </w:r>
          </w:p>
          <w:p w:rsidR="000E3600" w:rsidRPr="0044430C" w:rsidRDefault="000E3600" w:rsidP="00B9285B">
            <w:pPr>
              <w:rPr>
                <w:b/>
              </w:rPr>
            </w:pPr>
            <w:r w:rsidRPr="0044430C">
              <w:rPr>
                <w:b/>
              </w:rPr>
              <w:t>Prénom :</w:t>
            </w:r>
          </w:p>
          <w:p w:rsidR="000E3600" w:rsidRPr="0044430C" w:rsidRDefault="000E3600" w:rsidP="00B9285B">
            <w:pPr>
              <w:rPr>
                <w:b/>
              </w:rPr>
            </w:pPr>
            <w:r w:rsidRPr="0044430C">
              <w:rPr>
                <w:b/>
              </w:rPr>
              <w:t>Établissement :</w:t>
            </w:r>
          </w:p>
          <w:p w:rsidR="000E3600" w:rsidRPr="0044430C" w:rsidRDefault="000E3600" w:rsidP="00B9285B">
            <w:r w:rsidRPr="0044430C">
              <w:t>LYCEE Eugene GUILLAUME</w:t>
            </w:r>
          </w:p>
          <w:p w:rsidR="000E3600" w:rsidRPr="0044430C" w:rsidRDefault="000E3600" w:rsidP="00B9285B">
            <w:pPr>
              <w:rPr>
                <w:b/>
              </w:rPr>
            </w:pPr>
            <w:r w:rsidRPr="0044430C">
              <w:rPr>
                <w:b/>
              </w:rPr>
              <w:t>Ville </w:t>
            </w:r>
            <w:proofErr w:type="gramStart"/>
            <w:r w:rsidRPr="0044430C">
              <w:rPr>
                <w:b/>
              </w:rPr>
              <w:t>:</w:t>
            </w:r>
            <w:r w:rsidRPr="0044430C">
              <w:t>Montbard</w:t>
            </w:r>
            <w:proofErr w:type="gramEnd"/>
          </w:p>
        </w:tc>
        <w:tc>
          <w:tcPr>
            <w:tcW w:w="5527" w:type="dxa"/>
            <w:vAlign w:val="center"/>
          </w:tcPr>
          <w:p w:rsidR="000E3600" w:rsidRDefault="000E3600" w:rsidP="00B9285B">
            <w:pPr>
              <w:spacing w:before="40" w:after="40"/>
              <w:rPr>
                <w:b/>
                <w:lang w:val="fr-CA"/>
              </w:rPr>
            </w:pPr>
            <w:r w:rsidRPr="0044430C">
              <w:rPr>
                <w:b/>
              </w:rPr>
              <w:sym w:font="Wingdings" w:char="F0FE"/>
            </w:r>
            <w:r w:rsidRPr="0044430C">
              <w:rPr>
                <w:b/>
              </w:rPr>
              <w:t xml:space="preserve"> Évaluation certificative :</w:t>
            </w:r>
          </w:p>
          <w:p w:rsidR="000E3600" w:rsidRPr="0044430C" w:rsidRDefault="000E3600" w:rsidP="00B9285B">
            <w:pPr>
              <w:spacing w:before="40" w:after="40"/>
              <w:rPr>
                <w:b/>
              </w:rPr>
            </w:pPr>
            <w:r>
              <w:t xml:space="preserve">           </w:t>
            </w:r>
            <w:r w:rsidRPr="0044430C">
              <w:rPr>
                <w:b/>
              </w:rPr>
              <w:sym w:font="Wingdings" w:char="F0FE"/>
            </w:r>
            <w:r w:rsidRPr="0044430C">
              <w:rPr>
                <w:b/>
              </w:rPr>
              <w:t>Baccalauréat professionnel</w:t>
            </w:r>
          </w:p>
          <w:p w:rsidR="000E3600" w:rsidRPr="0044430C" w:rsidRDefault="000E3600" w:rsidP="00B9285B">
            <w:pPr>
              <w:spacing w:before="40" w:after="40"/>
              <w:rPr>
                <w:b/>
              </w:rPr>
            </w:pPr>
            <w:r w:rsidRPr="0044430C">
              <w:rPr>
                <w:b/>
              </w:rPr>
              <w:tab/>
            </w:r>
            <w:r w:rsidRPr="0044430C">
              <w:rPr>
                <w:b/>
              </w:rPr>
              <w:sym w:font="Wingdings" w:char="F071"/>
            </w:r>
            <w:r w:rsidRPr="0044430C">
              <w:rPr>
                <w:b/>
              </w:rPr>
              <w:t xml:space="preserve">BEP </w:t>
            </w:r>
          </w:p>
          <w:p w:rsidR="000E3600" w:rsidRPr="0044430C" w:rsidRDefault="000E3600" w:rsidP="00B9285B">
            <w:pPr>
              <w:spacing w:before="40" w:after="40"/>
              <w:rPr>
                <w:b/>
              </w:rPr>
            </w:pPr>
            <w:r w:rsidRPr="0044430C">
              <w:rPr>
                <w:b/>
              </w:rPr>
              <w:tab/>
            </w:r>
            <w:r w:rsidRPr="0044430C">
              <w:rPr>
                <w:b/>
              </w:rPr>
              <w:sym w:font="Wingdings" w:char="F071"/>
            </w:r>
            <w:r w:rsidRPr="0044430C">
              <w:rPr>
                <w:b/>
                <w:color w:val="FF0000"/>
              </w:rPr>
              <w:t xml:space="preserve"> </w:t>
            </w:r>
            <w:r w:rsidRPr="0044430C">
              <w:rPr>
                <w:b/>
              </w:rPr>
              <w:t xml:space="preserve">CAP </w:t>
            </w:r>
          </w:p>
          <w:p w:rsidR="000E3600" w:rsidRPr="0044430C" w:rsidRDefault="000E3600" w:rsidP="00B9285B">
            <w:pPr>
              <w:spacing w:before="40" w:after="40" w:line="264" w:lineRule="auto"/>
              <w:rPr>
                <w:b/>
                <w:lang w:val="fr-CA"/>
              </w:rPr>
            </w:pPr>
            <w:r w:rsidRPr="0044430C">
              <w:rPr>
                <w:b/>
              </w:rPr>
              <w:sym w:font="Wingdings" w:char="F071"/>
            </w:r>
            <w:r w:rsidRPr="0044430C">
              <w:rPr>
                <w:b/>
              </w:rPr>
              <w:t xml:space="preserve"> Évaluation formative</w:t>
            </w:r>
          </w:p>
        </w:tc>
      </w:tr>
    </w:tbl>
    <w:p w:rsidR="00C62ED8" w:rsidRDefault="00C62ED8" w:rsidP="000E3600"/>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35"/>
        <w:gridCol w:w="2783"/>
        <w:gridCol w:w="2317"/>
        <w:gridCol w:w="614"/>
      </w:tblGrid>
      <w:tr w:rsidR="00C62ED8" w:rsidRPr="0044430C" w:rsidTr="00C62ED8">
        <w:trPr>
          <w:cantSplit/>
          <w:trHeight w:val="340"/>
          <w:jc w:val="center"/>
        </w:trPr>
        <w:tc>
          <w:tcPr>
            <w:tcW w:w="5335" w:type="dxa"/>
            <w:vAlign w:val="center"/>
          </w:tcPr>
          <w:p w:rsidR="00C62ED8" w:rsidRPr="0044430C" w:rsidRDefault="00C62ED8" w:rsidP="00C62ED8">
            <w:pPr>
              <w:rPr>
                <w:b/>
                <w:bCs/>
                <w:smallCaps/>
                <w:lang w:val="fr-CA"/>
              </w:rPr>
            </w:pPr>
            <w:r>
              <w:rPr>
                <w:b/>
                <w:bCs/>
                <w:smallCaps/>
              </w:rPr>
              <w:t>Séquence n °1</w:t>
            </w:r>
          </w:p>
        </w:tc>
        <w:tc>
          <w:tcPr>
            <w:tcW w:w="2783" w:type="dxa"/>
            <w:tcBorders>
              <w:left w:val="nil"/>
            </w:tcBorders>
            <w:vAlign w:val="center"/>
          </w:tcPr>
          <w:p w:rsidR="00C62ED8" w:rsidRPr="0044430C" w:rsidRDefault="00C62ED8" w:rsidP="00C62ED8">
            <w:pPr>
              <w:rPr>
                <w:b/>
                <w:bCs/>
                <w:smallCaps/>
                <w:lang w:val="fr-CA"/>
              </w:rPr>
            </w:pPr>
            <w:r w:rsidRPr="0044430C">
              <w:rPr>
                <w:b/>
                <w:bCs/>
                <w:smallCaps/>
              </w:rPr>
              <w:t xml:space="preserve">Date : </w:t>
            </w:r>
            <w:r w:rsidRPr="0044430C">
              <w:t xml:space="preserve">…… </w:t>
            </w:r>
            <w:r w:rsidRPr="0044430C">
              <w:rPr>
                <w:bCs/>
              </w:rPr>
              <w:t xml:space="preserve">/ </w:t>
            </w:r>
            <w:r w:rsidRPr="0044430C">
              <w:t xml:space="preserve">…… </w:t>
            </w:r>
            <w:r w:rsidRPr="0044430C">
              <w:rPr>
                <w:bCs/>
              </w:rPr>
              <w:t xml:space="preserve">/ </w:t>
            </w:r>
            <w:r w:rsidRPr="0044430C">
              <w:t>……</w:t>
            </w:r>
          </w:p>
        </w:tc>
        <w:tc>
          <w:tcPr>
            <w:tcW w:w="2317" w:type="dxa"/>
            <w:vMerge w:val="restart"/>
            <w:tcBorders>
              <w:right w:val="nil"/>
            </w:tcBorders>
            <w:vAlign w:val="center"/>
          </w:tcPr>
          <w:p w:rsidR="00C62ED8" w:rsidRPr="0044430C" w:rsidRDefault="00C62ED8" w:rsidP="00C62ED8">
            <w:pPr>
              <w:jc w:val="center"/>
              <w:rPr>
                <w:b/>
                <w:bCs/>
                <w:sz w:val="28"/>
                <w:lang w:val="fr-CA"/>
              </w:rPr>
            </w:pPr>
            <w:r w:rsidRPr="0044430C">
              <w:rPr>
                <w:b/>
                <w:bCs/>
                <w:sz w:val="28"/>
              </w:rPr>
              <w:t>Note :</w:t>
            </w:r>
          </w:p>
        </w:tc>
        <w:tc>
          <w:tcPr>
            <w:tcW w:w="614" w:type="dxa"/>
            <w:vMerge w:val="restart"/>
            <w:tcBorders>
              <w:left w:val="nil"/>
            </w:tcBorders>
            <w:vAlign w:val="center"/>
          </w:tcPr>
          <w:p w:rsidR="00C62ED8" w:rsidRPr="0044430C" w:rsidRDefault="00C62ED8" w:rsidP="00C62ED8">
            <w:pPr>
              <w:rPr>
                <w:b/>
                <w:bCs/>
                <w:sz w:val="28"/>
                <w:lang w:val="fr-CA"/>
              </w:rPr>
            </w:pPr>
            <w:r w:rsidRPr="0044430C">
              <w:rPr>
                <w:b/>
                <w:bCs/>
                <w:sz w:val="28"/>
              </w:rPr>
              <w:t>/10</w:t>
            </w:r>
          </w:p>
        </w:tc>
      </w:tr>
      <w:tr w:rsidR="00C62ED8" w:rsidRPr="0044430C" w:rsidTr="00C62ED8">
        <w:trPr>
          <w:cantSplit/>
          <w:trHeight w:val="340"/>
          <w:jc w:val="center"/>
        </w:trPr>
        <w:tc>
          <w:tcPr>
            <w:tcW w:w="5335" w:type="dxa"/>
            <w:vAlign w:val="center"/>
          </w:tcPr>
          <w:p w:rsidR="00C62ED8" w:rsidRPr="0044430C" w:rsidRDefault="00C62ED8" w:rsidP="00C62ED8">
            <w:r w:rsidRPr="0044430C">
              <w:rPr>
                <w:b/>
                <w:bCs/>
                <w:smallCaps/>
              </w:rPr>
              <w:t xml:space="preserve">Thème : </w:t>
            </w:r>
            <w:r>
              <w:t>Développement durable</w:t>
            </w:r>
          </w:p>
        </w:tc>
        <w:tc>
          <w:tcPr>
            <w:tcW w:w="2783" w:type="dxa"/>
            <w:vAlign w:val="center"/>
          </w:tcPr>
          <w:p w:rsidR="00C62ED8" w:rsidRPr="0044430C" w:rsidRDefault="00C62ED8" w:rsidP="00C62ED8">
            <w:pPr>
              <w:rPr>
                <w:b/>
                <w:bCs/>
                <w:smallCaps/>
                <w:lang w:val="fr-CA"/>
              </w:rPr>
            </w:pPr>
          </w:p>
        </w:tc>
        <w:tc>
          <w:tcPr>
            <w:tcW w:w="2317" w:type="dxa"/>
            <w:vMerge/>
            <w:tcBorders>
              <w:right w:val="nil"/>
            </w:tcBorders>
            <w:vAlign w:val="center"/>
          </w:tcPr>
          <w:p w:rsidR="00C62ED8" w:rsidRPr="0044430C" w:rsidRDefault="00C62ED8" w:rsidP="00C62ED8">
            <w:pPr>
              <w:rPr>
                <w:b/>
                <w:bCs/>
                <w:sz w:val="28"/>
                <w:lang w:val="fr-CA"/>
              </w:rPr>
            </w:pPr>
          </w:p>
        </w:tc>
        <w:tc>
          <w:tcPr>
            <w:tcW w:w="614" w:type="dxa"/>
            <w:vMerge/>
            <w:tcBorders>
              <w:left w:val="nil"/>
            </w:tcBorders>
            <w:vAlign w:val="center"/>
          </w:tcPr>
          <w:p w:rsidR="00C62ED8" w:rsidRPr="0044430C" w:rsidRDefault="00C62ED8" w:rsidP="00C62ED8">
            <w:pPr>
              <w:rPr>
                <w:b/>
                <w:bCs/>
                <w:sz w:val="28"/>
                <w:lang w:val="fr-CA"/>
              </w:rPr>
            </w:pPr>
          </w:p>
        </w:tc>
      </w:tr>
      <w:tr w:rsidR="00C62ED8" w:rsidRPr="0044430C" w:rsidTr="00C62ED8">
        <w:trPr>
          <w:cantSplit/>
          <w:trHeight w:val="340"/>
          <w:jc w:val="center"/>
        </w:trPr>
        <w:tc>
          <w:tcPr>
            <w:tcW w:w="5335" w:type="dxa"/>
            <w:vAlign w:val="center"/>
          </w:tcPr>
          <w:p w:rsidR="00C62ED8" w:rsidRPr="0044430C" w:rsidRDefault="00C62ED8" w:rsidP="00C62ED8">
            <w:pPr>
              <w:rPr>
                <w:b/>
                <w:bCs/>
                <w:smallCaps/>
                <w:lang w:val="fr-CA"/>
              </w:rPr>
            </w:pPr>
            <w:r w:rsidRPr="0044430C">
              <w:rPr>
                <w:b/>
                <w:bCs/>
                <w:smallCaps/>
              </w:rPr>
              <w:t>Professeur responsable : PRILLARD NICOLAS</w:t>
            </w:r>
          </w:p>
        </w:tc>
        <w:tc>
          <w:tcPr>
            <w:tcW w:w="2783" w:type="dxa"/>
            <w:vAlign w:val="center"/>
          </w:tcPr>
          <w:p w:rsidR="00C62ED8" w:rsidRPr="0044430C" w:rsidRDefault="00C62ED8" w:rsidP="00C62ED8">
            <w:pPr>
              <w:rPr>
                <w:b/>
                <w:bCs/>
                <w:smallCaps/>
                <w:lang w:val="fr-CA"/>
              </w:rPr>
            </w:pPr>
            <w:r w:rsidRPr="0044430C">
              <w:rPr>
                <w:b/>
                <w:bCs/>
                <w:smallCaps/>
              </w:rPr>
              <w:t>Durée </w:t>
            </w:r>
            <w:proofErr w:type="gramStart"/>
            <w:r w:rsidRPr="0044430C">
              <w:rPr>
                <w:b/>
                <w:bCs/>
                <w:smallCaps/>
              </w:rPr>
              <w:t>:</w:t>
            </w:r>
            <w:r>
              <w:rPr>
                <w:b/>
                <w:bCs/>
                <w:smallCaps/>
              </w:rPr>
              <w:t>45</w:t>
            </w:r>
            <w:proofErr w:type="gramEnd"/>
            <w:r w:rsidRPr="0044430C">
              <w:t xml:space="preserve"> </w:t>
            </w:r>
            <w:r w:rsidRPr="0044430C">
              <w:rPr>
                <w:bCs/>
              </w:rPr>
              <w:t>min</w:t>
            </w:r>
          </w:p>
        </w:tc>
        <w:tc>
          <w:tcPr>
            <w:tcW w:w="2317" w:type="dxa"/>
            <w:vMerge/>
            <w:tcBorders>
              <w:right w:val="nil"/>
            </w:tcBorders>
            <w:vAlign w:val="center"/>
          </w:tcPr>
          <w:p w:rsidR="00C62ED8" w:rsidRPr="0044430C" w:rsidRDefault="00C62ED8" w:rsidP="00C62ED8">
            <w:pPr>
              <w:rPr>
                <w:b/>
                <w:bCs/>
                <w:sz w:val="28"/>
                <w:lang w:val="fr-CA"/>
              </w:rPr>
            </w:pPr>
          </w:p>
        </w:tc>
        <w:tc>
          <w:tcPr>
            <w:tcW w:w="614" w:type="dxa"/>
            <w:vMerge/>
            <w:tcBorders>
              <w:left w:val="nil"/>
            </w:tcBorders>
            <w:vAlign w:val="center"/>
          </w:tcPr>
          <w:p w:rsidR="00C62ED8" w:rsidRPr="0044430C" w:rsidRDefault="00C62ED8" w:rsidP="00C62ED8">
            <w:pPr>
              <w:rPr>
                <w:b/>
                <w:bCs/>
                <w:sz w:val="28"/>
                <w:lang w:val="fr-CA"/>
              </w:rPr>
            </w:pPr>
          </w:p>
        </w:tc>
      </w:tr>
    </w:tbl>
    <w:p w:rsidR="00C62ED8" w:rsidRDefault="00C62ED8" w:rsidP="00C62ED8">
      <w:pPr>
        <w:jc w:val="both"/>
      </w:pPr>
    </w:p>
    <w:tbl>
      <w:tblPr>
        <w:tblW w:w="53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7"/>
        <w:gridCol w:w="3837"/>
        <w:gridCol w:w="1812"/>
        <w:gridCol w:w="1984"/>
      </w:tblGrid>
      <w:tr w:rsidR="00C62ED8" w:rsidTr="00331F23">
        <w:trPr>
          <w:trHeight w:val="699"/>
          <w:jc w:val="center"/>
        </w:trPr>
        <w:tc>
          <w:tcPr>
            <w:tcW w:w="1141" w:type="pct"/>
            <w:tcBorders>
              <w:top w:val="nil"/>
              <w:left w:val="nil"/>
              <w:bottom w:val="single" w:sz="4" w:space="0" w:color="auto"/>
              <w:right w:val="nil"/>
            </w:tcBorders>
            <w:vAlign w:val="center"/>
          </w:tcPr>
          <w:p w:rsidR="00C62ED8" w:rsidRDefault="00C62ED8" w:rsidP="00C62ED8">
            <w:pPr>
              <w:rPr>
                <w:sz w:val="18"/>
                <w:szCs w:val="18"/>
              </w:rPr>
            </w:pPr>
          </w:p>
        </w:tc>
        <w:tc>
          <w:tcPr>
            <w:tcW w:w="1940" w:type="pct"/>
            <w:tcBorders>
              <w:top w:val="nil"/>
              <w:left w:val="nil"/>
              <w:bottom w:val="single" w:sz="4" w:space="0" w:color="auto"/>
              <w:right w:val="single" w:sz="4" w:space="0" w:color="auto"/>
            </w:tcBorders>
            <w:vAlign w:val="center"/>
          </w:tcPr>
          <w:p w:rsidR="00C62ED8" w:rsidRDefault="00C62ED8" w:rsidP="00C62ED8">
            <w:pPr>
              <w:rPr>
                <w:sz w:val="18"/>
                <w:szCs w:val="18"/>
              </w:rPr>
            </w:pPr>
          </w:p>
        </w:tc>
        <w:tc>
          <w:tcPr>
            <w:tcW w:w="916" w:type="pct"/>
            <w:tcBorders>
              <w:top w:val="single" w:sz="4" w:space="0" w:color="000000"/>
              <w:left w:val="single" w:sz="4" w:space="0" w:color="auto"/>
              <w:bottom w:val="single" w:sz="4" w:space="0" w:color="000000"/>
              <w:right w:val="single" w:sz="4" w:space="0" w:color="000000"/>
            </w:tcBorders>
            <w:vAlign w:val="center"/>
            <w:hideMark/>
          </w:tcPr>
          <w:p w:rsidR="00C62ED8" w:rsidRDefault="00C62ED8" w:rsidP="00C62ED8">
            <w:pPr>
              <w:spacing w:before="120" w:after="120"/>
              <w:jc w:val="center"/>
              <w:rPr>
                <w:b/>
                <w:sz w:val="18"/>
                <w:szCs w:val="18"/>
              </w:rPr>
            </w:pPr>
            <w:r>
              <w:rPr>
                <w:b/>
              </w:rPr>
              <w:t>Questions</w:t>
            </w:r>
          </w:p>
        </w:tc>
        <w:tc>
          <w:tcPr>
            <w:tcW w:w="1004" w:type="pct"/>
            <w:tcBorders>
              <w:top w:val="single" w:sz="4" w:space="0" w:color="000000"/>
              <w:left w:val="single" w:sz="4" w:space="0" w:color="000000"/>
              <w:bottom w:val="single" w:sz="4" w:space="0" w:color="000000"/>
              <w:right w:val="single" w:sz="4" w:space="0" w:color="000000"/>
            </w:tcBorders>
            <w:vAlign w:val="center"/>
            <w:hideMark/>
          </w:tcPr>
          <w:p w:rsidR="00C62ED8" w:rsidRDefault="00C62ED8" w:rsidP="00C62ED8">
            <w:pPr>
              <w:jc w:val="center"/>
              <w:rPr>
                <w:b/>
                <w:sz w:val="18"/>
                <w:szCs w:val="18"/>
              </w:rPr>
            </w:pPr>
            <w:r>
              <w:rPr>
                <w:b/>
              </w:rPr>
              <w:t>Appréciation du niveau d'acquisition</w:t>
            </w:r>
          </w:p>
        </w:tc>
      </w:tr>
      <w:tr w:rsidR="00C62ED8" w:rsidRPr="00331DD7" w:rsidTr="00885CB8">
        <w:trPr>
          <w:trHeight w:val="1142"/>
          <w:jc w:val="center"/>
        </w:trPr>
        <w:tc>
          <w:tcPr>
            <w:tcW w:w="1141" w:type="pct"/>
            <w:vMerge w:val="restart"/>
            <w:tcBorders>
              <w:top w:val="single" w:sz="4" w:space="0" w:color="auto"/>
              <w:left w:val="single" w:sz="4" w:space="0" w:color="auto"/>
              <w:right w:val="single" w:sz="4" w:space="0" w:color="auto"/>
            </w:tcBorders>
            <w:vAlign w:val="center"/>
            <w:hideMark/>
          </w:tcPr>
          <w:p w:rsidR="00C62ED8" w:rsidRDefault="00C62ED8" w:rsidP="00C62ED8">
            <w:pPr>
              <w:spacing w:line="276" w:lineRule="auto"/>
              <w:jc w:val="center"/>
              <w:rPr>
                <w:b/>
                <w:bCs/>
                <w:sz w:val="18"/>
                <w:szCs w:val="20"/>
              </w:rPr>
            </w:pPr>
            <w:r>
              <w:rPr>
                <w:b/>
                <w:bCs/>
                <w:szCs w:val="20"/>
              </w:rPr>
              <w:t>Aptitudes</w:t>
            </w:r>
          </w:p>
          <w:p w:rsidR="00C62ED8" w:rsidRDefault="00C62ED8" w:rsidP="00C62ED8">
            <w:pPr>
              <w:spacing w:line="276" w:lineRule="auto"/>
              <w:jc w:val="center"/>
              <w:rPr>
                <w:rFonts w:ascii="Verdana" w:hAnsi="Verdana"/>
                <w:sz w:val="18"/>
                <w:szCs w:val="20"/>
              </w:rPr>
            </w:pPr>
            <w:r>
              <w:rPr>
                <w:b/>
                <w:szCs w:val="20"/>
              </w:rPr>
              <w:t>à mobiliser des connaissances et des compétences pour résoudre des problèmes</w:t>
            </w:r>
          </w:p>
        </w:tc>
        <w:tc>
          <w:tcPr>
            <w:tcW w:w="1940" w:type="pct"/>
            <w:tcBorders>
              <w:top w:val="single" w:sz="4" w:space="0" w:color="auto"/>
              <w:left w:val="single" w:sz="4" w:space="0" w:color="auto"/>
              <w:bottom w:val="single" w:sz="4" w:space="0" w:color="auto"/>
              <w:right w:val="single" w:sz="4" w:space="0" w:color="auto"/>
            </w:tcBorders>
            <w:vAlign w:val="center"/>
          </w:tcPr>
          <w:p w:rsidR="00C62ED8" w:rsidRDefault="00601A71" w:rsidP="00C62ED8">
            <w:pPr>
              <w:rPr>
                <w:sz w:val="18"/>
                <w:szCs w:val="22"/>
              </w:rPr>
            </w:pPr>
            <w:r w:rsidRPr="00601A71">
              <w:rPr>
                <w:noProof/>
              </w:rPr>
              <w:pict>
                <v:group id="Groupe 19" o:spid="_x0000_s1036" style="position:absolute;margin-left:161.6pt;margin-top:2.55pt;width:63pt;height:27pt;z-index:251659776;mso-position-horizontal-relative:text;mso-position-vertical-relative:text" coordorigin="6444,6408"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7" type="#_x0000_t88" style="position:absolute;left:6444;top:6468;width:1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eEsMA&#10;AADaAAAADwAAAGRycy9kb3ducmV2LnhtbESPzWrDMBCE74W8g9hAb42clObHjWJCS6GGXJw298Xa&#10;2KbSyrFU2337KhDIcZiZb5htNlojeup841jBfJaAIC6dbrhS8P318bQG4QOyRuOYFPyRh2w3edhi&#10;qt3ABfXHUIkIYZ+igjqENpXSlzVZ9DPXEkfv7DqLIcqukrrDIcKtkYskWUqLDceFGlt6q6n8Of5a&#10;BcXq8m423Jp83AzO5M+HSp7WSj1Ox/0riEBjuIdv7U+t4AWuV+IN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eEsMAAADaAAAADwAAAAAAAAAAAAAAAACYAgAAZHJzL2Rv&#10;d25yZXYueG1sUEsFBgAAAAAEAAQA9QAAAIgDAAAAAA==&#10;" strokeweight="1pt">
                    <v:shadow on="t" opacity="22938f" offset="0"/>
                    <v:textbox inset=",7.2pt,,7.2pt"/>
                  </v:shape>
                  <v:shapetype id="_x0000_t202" coordsize="21600,21600" o:spt="202" path="m,l,21600r21600,l21600,xe">
                    <v:stroke joinstyle="miter"/>
                    <v:path gradientshapeok="t" o:connecttype="rect"/>
                  </v:shapetype>
                  <v:shape id="Text Box 5" o:spid="_x0000_s1038" type="#_x0000_t202" style="position:absolute;left:6624;top:6408;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style="mso-next-textbox:#Text Box 5" inset=",7.2pt,,7.2pt">
                      <w:txbxContent>
                        <w:p w:rsidR="00C62ED8" w:rsidRDefault="00C62ED8" w:rsidP="00C62ED8">
                          <w:pPr>
                            <w:rPr>
                              <w:sz w:val="16"/>
                            </w:rPr>
                          </w:pPr>
                          <w:r>
                            <w:rPr>
                              <w:b/>
                              <w:bCs/>
                              <w:szCs w:val="20"/>
                            </w:rPr>
                            <w:t>APPEL</w:t>
                          </w:r>
                        </w:p>
                      </w:txbxContent>
                    </v:textbox>
                  </v:shape>
                </v:group>
              </w:pict>
            </w:r>
            <w:r w:rsidR="00C62ED8">
              <w:rPr>
                <w:szCs w:val="22"/>
              </w:rPr>
              <w:t xml:space="preserve">Rechercher, extraire et organiser </w:t>
            </w:r>
          </w:p>
          <w:p w:rsidR="00C62ED8" w:rsidRPr="00331DD7" w:rsidRDefault="00C62ED8" w:rsidP="00C62ED8">
            <w:pPr>
              <w:spacing w:after="120"/>
              <w:rPr>
                <w:szCs w:val="22"/>
              </w:rPr>
            </w:pPr>
            <w:r>
              <w:rPr>
                <w:szCs w:val="22"/>
              </w:rPr>
              <w:t xml:space="preserve">l'information. </w:t>
            </w:r>
          </w:p>
        </w:tc>
        <w:tc>
          <w:tcPr>
            <w:tcW w:w="916" w:type="pct"/>
            <w:tcBorders>
              <w:top w:val="single" w:sz="4" w:space="0" w:color="000000"/>
              <w:left w:val="single" w:sz="4" w:space="0" w:color="auto"/>
              <w:right w:val="single" w:sz="4" w:space="0" w:color="000000"/>
            </w:tcBorders>
            <w:vAlign w:val="center"/>
          </w:tcPr>
          <w:p w:rsidR="00C62ED8" w:rsidRPr="009129B1" w:rsidRDefault="00C62ED8" w:rsidP="00C62ED8">
            <w:pPr>
              <w:jc w:val="right"/>
              <w:rPr>
                <w:rFonts w:ascii="Garamond" w:hAnsi="Garamond"/>
                <w:sz w:val="32"/>
              </w:rPr>
            </w:pPr>
            <w:r>
              <w:rPr>
                <w:rFonts w:ascii="Garamond" w:hAnsi="Garamond"/>
                <w:sz w:val="32"/>
              </w:rPr>
              <w:t>1.1.</w:t>
            </w:r>
          </w:p>
        </w:tc>
        <w:tc>
          <w:tcPr>
            <w:tcW w:w="1004" w:type="pct"/>
            <w:tcBorders>
              <w:top w:val="single" w:sz="4" w:space="0" w:color="000000"/>
              <w:left w:val="single" w:sz="4" w:space="0" w:color="000000"/>
              <w:right w:val="single" w:sz="4" w:space="0" w:color="000000"/>
            </w:tcBorders>
            <w:vAlign w:val="center"/>
          </w:tcPr>
          <w:p w:rsidR="00C62ED8" w:rsidRPr="00331DD7" w:rsidRDefault="006A573F" w:rsidP="00C62ED8">
            <w:pPr>
              <w:jc w:val="center"/>
              <w:rPr>
                <w:rFonts w:ascii="Garamond" w:hAnsi="Garamond"/>
                <w:sz w:val="32"/>
              </w:rPr>
            </w:pPr>
            <w:r>
              <w:rPr>
                <w:rFonts w:ascii="Garamond" w:hAnsi="Garamond"/>
                <w:sz w:val="32"/>
              </w:rPr>
              <w:t xml:space="preserve">    /1.5</w:t>
            </w:r>
          </w:p>
        </w:tc>
      </w:tr>
      <w:tr w:rsidR="00C62ED8" w:rsidRPr="00331DD7" w:rsidTr="00885CB8">
        <w:trPr>
          <w:trHeight w:val="1141"/>
          <w:jc w:val="center"/>
        </w:trPr>
        <w:tc>
          <w:tcPr>
            <w:tcW w:w="1141" w:type="pct"/>
            <w:vMerge/>
            <w:tcBorders>
              <w:left w:val="single" w:sz="4" w:space="0" w:color="auto"/>
              <w:right w:val="single" w:sz="4" w:space="0" w:color="auto"/>
            </w:tcBorders>
            <w:vAlign w:val="center"/>
            <w:hideMark/>
          </w:tcPr>
          <w:p w:rsidR="00C62ED8" w:rsidRDefault="00C62ED8" w:rsidP="00C62ED8">
            <w:pPr>
              <w:spacing w:line="276" w:lineRule="auto"/>
              <w:jc w:val="center"/>
              <w:rPr>
                <w:b/>
                <w:bCs/>
                <w:szCs w:val="20"/>
              </w:rPr>
            </w:pPr>
          </w:p>
        </w:tc>
        <w:tc>
          <w:tcPr>
            <w:tcW w:w="1940" w:type="pct"/>
            <w:tcBorders>
              <w:top w:val="single" w:sz="4" w:space="0" w:color="auto"/>
              <w:left w:val="single" w:sz="4" w:space="0" w:color="auto"/>
              <w:bottom w:val="single" w:sz="4" w:space="0" w:color="auto"/>
              <w:right w:val="single" w:sz="4" w:space="0" w:color="auto"/>
            </w:tcBorders>
            <w:vAlign w:val="center"/>
          </w:tcPr>
          <w:p w:rsidR="00C62ED8" w:rsidRPr="00331DD7" w:rsidRDefault="00C62ED8" w:rsidP="00C62ED8">
            <w:pPr>
              <w:spacing w:after="120"/>
              <w:rPr>
                <w:szCs w:val="22"/>
              </w:rPr>
            </w:pPr>
            <w:r>
              <w:rPr>
                <w:szCs w:val="22"/>
              </w:rPr>
              <w:t>Choisir et exécuter une méthode de résolution.</w:t>
            </w:r>
          </w:p>
        </w:tc>
        <w:tc>
          <w:tcPr>
            <w:tcW w:w="916" w:type="pct"/>
            <w:tcBorders>
              <w:left w:val="single" w:sz="4" w:space="0" w:color="auto"/>
              <w:right w:val="single" w:sz="4" w:space="0" w:color="000000"/>
            </w:tcBorders>
            <w:vAlign w:val="center"/>
          </w:tcPr>
          <w:p w:rsidR="00C62ED8" w:rsidRDefault="006449E2" w:rsidP="00C62ED8">
            <w:pPr>
              <w:jc w:val="right"/>
              <w:rPr>
                <w:rFonts w:ascii="Garamond" w:hAnsi="Garamond"/>
                <w:sz w:val="32"/>
              </w:rPr>
            </w:pPr>
            <w:r>
              <w:rPr>
                <w:rFonts w:ascii="Garamond" w:hAnsi="Garamond"/>
                <w:sz w:val="32"/>
              </w:rPr>
              <w:t>1.2</w:t>
            </w:r>
            <w:r w:rsidR="00C62ED8">
              <w:rPr>
                <w:rFonts w:ascii="Garamond" w:hAnsi="Garamond"/>
                <w:sz w:val="32"/>
              </w:rPr>
              <w:t>.</w:t>
            </w:r>
          </w:p>
          <w:p w:rsidR="00C62ED8" w:rsidRDefault="00C62ED8" w:rsidP="00C62ED8">
            <w:pPr>
              <w:jc w:val="right"/>
              <w:rPr>
                <w:rFonts w:ascii="Garamond" w:hAnsi="Garamond"/>
                <w:sz w:val="32"/>
              </w:rPr>
            </w:pPr>
            <w:r>
              <w:rPr>
                <w:rFonts w:ascii="Garamond" w:hAnsi="Garamond"/>
                <w:sz w:val="32"/>
              </w:rPr>
              <w:t>2.1.</w:t>
            </w:r>
          </w:p>
          <w:p w:rsidR="00C62ED8" w:rsidRDefault="00C62ED8" w:rsidP="00C62ED8">
            <w:pPr>
              <w:jc w:val="right"/>
              <w:rPr>
                <w:rFonts w:ascii="Garamond" w:hAnsi="Garamond"/>
                <w:sz w:val="32"/>
              </w:rPr>
            </w:pPr>
            <w:r>
              <w:rPr>
                <w:rFonts w:ascii="Garamond" w:hAnsi="Garamond"/>
                <w:sz w:val="32"/>
              </w:rPr>
              <w:t>2.2.1.</w:t>
            </w:r>
          </w:p>
          <w:p w:rsidR="00C62ED8" w:rsidRDefault="00C62ED8" w:rsidP="00C62ED8">
            <w:pPr>
              <w:jc w:val="right"/>
              <w:rPr>
                <w:rFonts w:ascii="Garamond" w:hAnsi="Garamond"/>
                <w:sz w:val="32"/>
              </w:rPr>
            </w:pPr>
            <w:r>
              <w:rPr>
                <w:rFonts w:ascii="Garamond" w:hAnsi="Garamond"/>
                <w:sz w:val="32"/>
              </w:rPr>
              <w:t>2.2.2.</w:t>
            </w:r>
          </w:p>
          <w:p w:rsidR="00C62ED8" w:rsidRPr="009129B1" w:rsidRDefault="00C62ED8" w:rsidP="00C62ED8">
            <w:pPr>
              <w:jc w:val="right"/>
              <w:rPr>
                <w:rFonts w:ascii="Garamond" w:hAnsi="Garamond"/>
                <w:sz w:val="32"/>
              </w:rPr>
            </w:pPr>
            <w:r>
              <w:rPr>
                <w:rFonts w:ascii="Garamond" w:hAnsi="Garamond"/>
                <w:sz w:val="32"/>
              </w:rPr>
              <w:t>2.2.3.</w:t>
            </w:r>
          </w:p>
        </w:tc>
        <w:tc>
          <w:tcPr>
            <w:tcW w:w="1004" w:type="pct"/>
            <w:tcBorders>
              <w:left w:val="single" w:sz="4" w:space="0" w:color="000000"/>
              <w:right w:val="single" w:sz="4" w:space="0" w:color="000000"/>
            </w:tcBorders>
            <w:vAlign w:val="center"/>
          </w:tcPr>
          <w:p w:rsidR="00C62ED8" w:rsidRPr="00331DD7" w:rsidRDefault="003F2210" w:rsidP="00C62ED8">
            <w:pPr>
              <w:jc w:val="center"/>
              <w:rPr>
                <w:rFonts w:ascii="Garamond" w:hAnsi="Garamond"/>
                <w:sz w:val="32"/>
              </w:rPr>
            </w:pPr>
            <w:r>
              <w:rPr>
                <w:rFonts w:ascii="Garamond" w:hAnsi="Garamond"/>
                <w:sz w:val="32"/>
              </w:rPr>
              <w:t>/2.5</w:t>
            </w:r>
          </w:p>
        </w:tc>
      </w:tr>
      <w:tr w:rsidR="00C62ED8" w:rsidRPr="00331DD7" w:rsidTr="00885CB8">
        <w:trPr>
          <w:trHeight w:val="1141"/>
          <w:jc w:val="center"/>
        </w:trPr>
        <w:tc>
          <w:tcPr>
            <w:tcW w:w="1141" w:type="pct"/>
            <w:vMerge/>
            <w:tcBorders>
              <w:left w:val="single" w:sz="4" w:space="0" w:color="auto"/>
              <w:right w:val="single" w:sz="4" w:space="0" w:color="auto"/>
            </w:tcBorders>
            <w:vAlign w:val="center"/>
            <w:hideMark/>
          </w:tcPr>
          <w:p w:rsidR="00C62ED8" w:rsidRDefault="00C62ED8" w:rsidP="00C62ED8">
            <w:pPr>
              <w:spacing w:line="276" w:lineRule="auto"/>
              <w:jc w:val="center"/>
              <w:rPr>
                <w:b/>
                <w:bCs/>
                <w:szCs w:val="20"/>
              </w:rPr>
            </w:pPr>
          </w:p>
        </w:tc>
        <w:tc>
          <w:tcPr>
            <w:tcW w:w="1940" w:type="pct"/>
            <w:tcBorders>
              <w:top w:val="single" w:sz="4" w:space="0" w:color="auto"/>
              <w:left w:val="single" w:sz="4" w:space="0" w:color="auto"/>
              <w:bottom w:val="single" w:sz="4" w:space="0" w:color="auto"/>
              <w:right w:val="single" w:sz="4" w:space="0" w:color="auto"/>
            </w:tcBorders>
            <w:vAlign w:val="center"/>
          </w:tcPr>
          <w:p w:rsidR="00C62ED8" w:rsidRPr="00331DD7" w:rsidRDefault="00C62ED8" w:rsidP="00C62ED8">
            <w:pPr>
              <w:spacing w:after="120"/>
              <w:rPr>
                <w:szCs w:val="22"/>
              </w:rPr>
            </w:pPr>
            <w:r>
              <w:rPr>
                <w:szCs w:val="22"/>
              </w:rPr>
              <w:t>Raisonner, argumenter, critiquer et valider un résultat.</w:t>
            </w:r>
          </w:p>
        </w:tc>
        <w:tc>
          <w:tcPr>
            <w:tcW w:w="916" w:type="pct"/>
            <w:tcBorders>
              <w:left w:val="single" w:sz="4" w:space="0" w:color="auto"/>
              <w:right w:val="single" w:sz="4" w:space="0" w:color="000000"/>
            </w:tcBorders>
            <w:vAlign w:val="center"/>
          </w:tcPr>
          <w:p w:rsidR="00C62ED8" w:rsidRDefault="00C62ED8" w:rsidP="00C62ED8">
            <w:pPr>
              <w:jc w:val="right"/>
              <w:rPr>
                <w:rFonts w:ascii="Garamond" w:hAnsi="Garamond"/>
                <w:sz w:val="32"/>
              </w:rPr>
            </w:pPr>
            <w:r>
              <w:rPr>
                <w:rFonts w:ascii="Garamond" w:hAnsi="Garamond"/>
                <w:sz w:val="32"/>
              </w:rPr>
              <w:t>2.2.4.</w:t>
            </w:r>
          </w:p>
          <w:p w:rsidR="00C62ED8" w:rsidRPr="009129B1" w:rsidRDefault="00C62ED8" w:rsidP="00C62ED8">
            <w:pPr>
              <w:jc w:val="right"/>
              <w:rPr>
                <w:rFonts w:ascii="Garamond" w:hAnsi="Garamond"/>
                <w:sz w:val="32"/>
              </w:rPr>
            </w:pPr>
            <w:r>
              <w:rPr>
                <w:rFonts w:ascii="Garamond" w:hAnsi="Garamond"/>
                <w:sz w:val="32"/>
              </w:rPr>
              <w:t>2.3.</w:t>
            </w:r>
          </w:p>
        </w:tc>
        <w:tc>
          <w:tcPr>
            <w:tcW w:w="1004" w:type="pct"/>
            <w:tcBorders>
              <w:left w:val="single" w:sz="4" w:space="0" w:color="000000"/>
              <w:right w:val="single" w:sz="4" w:space="0" w:color="000000"/>
            </w:tcBorders>
            <w:vAlign w:val="center"/>
          </w:tcPr>
          <w:p w:rsidR="00C62ED8" w:rsidRPr="00331DD7" w:rsidRDefault="003F2210" w:rsidP="00C62ED8">
            <w:pPr>
              <w:jc w:val="center"/>
              <w:rPr>
                <w:rFonts w:ascii="Garamond" w:hAnsi="Garamond"/>
                <w:sz w:val="32"/>
              </w:rPr>
            </w:pPr>
            <w:r>
              <w:rPr>
                <w:rFonts w:ascii="Garamond" w:hAnsi="Garamond"/>
                <w:sz w:val="32"/>
              </w:rPr>
              <w:t>/1.5</w:t>
            </w:r>
          </w:p>
        </w:tc>
      </w:tr>
      <w:tr w:rsidR="00C62ED8" w:rsidRPr="00331DD7" w:rsidTr="00885CB8">
        <w:trPr>
          <w:trHeight w:val="1141"/>
          <w:jc w:val="center"/>
        </w:trPr>
        <w:tc>
          <w:tcPr>
            <w:tcW w:w="1141" w:type="pct"/>
            <w:vMerge/>
            <w:tcBorders>
              <w:left w:val="single" w:sz="4" w:space="0" w:color="auto"/>
              <w:bottom w:val="single" w:sz="4" w:space="0" w:color="auto"/>
              <w:right w:val="single" w:sz="4" w:space="0" w:color="auto"/>
            </w:tcBorders>
            <w:vAlign w:val="center"/>
            <w:hideMark/>
          </w:tcPr>
          <w:p w:rsidR="00C62ED8" w:rsidRDefault="00C62ED8" w:rsidP="00C62ED8">
            <w:pPr>
              <w:spacing w:line="276" w:lineRule="auto"/>
              <w:jc w:val="center"/>
              <w:rPr>
                <w:b/>
                <w:bCs/>
                <w:szCs w:val="20"/>
              </w:rPr>
            </w:pPr>
          </w:p>
        </w:tc>
        <w:tc>
          <w:tcPr>
            <w:tcW w:w="1940" w:type="pct"/>
            <w:tcBorders>
              <w:top w:val="single" w:sz="4" w:space="0" w:color="auto"/>
              <w:left w:val="single" w:sz="4" w:space="0" w:color="auto"/>
              <w:bottom w:val="single" w:sz="4" w:space="0" w:color="auto"/>
              <w:right w:val="single" w:sz="4" w:space="0" w:color="auto"/>
            </w:tcBorders>
            <w:vAlign w:val="center"/>
          </w:tcPr>
          <w:p w:rsidR="00C62ED8" w:rsidRPr="00331DD7" w:rsidRDefault="00C62ED8" w:rsidP="00C62ED8">
            <w:pPr>
              <w:rPr>
                <w:szCs w:val="22"/>
              </w:rPr>
            </w:pPr>
            <w:r>
              <w:rPr>
                <w:szCs w:val="22"/>
              </w:rPr>
              <w:t>Présenter, communiquer un résultat.</w:t>
            </w:r>
          </w:p>
        </w:tc>
        <w:tc>
          <w:tcPr>
            <w:tcW w:w="916" w:type="pct"/>
            <w:tcBorders>
              <w:left w:val="single" w:sz="4" w:space="0" w:color="auto"/>
              <w:bottom w:val="single" w:sz="4" w:space="0" w:color="auto"/>
              <w:right w:val="single" w:sz="4" w:space="0" w:color="000000"/>
            </w:tcBorders>
            <w:vAlign w:val="center"/>
          </w:tcPr>
          <w:p w:rsidR="00C62ED8" w:rsidRDefault="00C62ED8" w:rsidP="00C62ED8">
            <w:pPr>
              <w:jc w:val="right"/>
              <w:rPr>
                <w:rFonts w:ascii="Garamond" w:hAnsi="Garamond"/>
                <w:sz w:val="32"/>
              </w:rPr>
            </w:pPr>
            <w:r>
              <w:rPr>
                <w:rFonts w:ascii="Garamond" w:hAnsi="Garamond"/>
                <w:sz w:val="32"/>
              </w:rPr>
              <w:t>1.3.</w:t>
            </w:r>
            <w:r w:rsidR="006449E2">
              <w:rPr>
                <w:rFonts w:ascii="Garamond" w:hAnsi="Garamond"/>
                <w:sz w:val="32"/>
              </w:rPr>
              <w:t>ou 1.1.4</w:t>
            </w:r>
            <w:r w:rsidR="00276AFB">
              <w:rPr>
                <w:rFonts w:ascii="Garamond" w:hAnsi="Garamond"/>
                <w:sz w:val="32"/>
              </w:rPr>
              <w:t>et 1.1.5</w:t>
            </w:r>
          </w:p>
          <w:p w:rsidR="00C62ED8" w:rsidRPr="009129B1" w:rsidRDefault="00C62ED8" w:rsidP="00C62ED8">
            <w:pPr>
              <w:jc w:val="right"/>
              <w:rPr>
                <w:rFonts w:ascii="Garamond" w:hAnsi="Garamond"/>
                <w:sz w:val="32"/>
              </w:rPr>
            </w:pPr>
            <w:r>
              <w:rPr>
                <w:rFonts w:ascii="Garamond" w:hAnsi="Garamond"/>
                <w:sz w:val="32"/>
              </w:rPr>
              <w:t>2.3.</w:t>
            </w:r>
          </w:p>
        </w:tc>
        <w:tc>
          <w:tcPr>
            <w:tcW w:w="1004" w:type="pct"/>
            <w:tcBorders>
              <w:left w:val="single" w:sz="4" w:space="0" w:color="000000"/>
              <w:bottom w:val="single" w:sz="4" w:space="0" w:color="000000"/>
              <w:right w:val="single" w:sz="4" w:space="0" w:color="000000"/>
            </w:tcBorders>
            <w:vAlign w:val="center"/>
          </w:tcPr>
          <w:p w:rsidR="00C62ED8" w:rsidRPr="00331DD7" w:rsidRDefault="003F2210" w:rsidP="00C62ED8">
            <w:pPr>
              <w:jc w:val="center"/>
              <w:rPr>
                <w:rFonts w:ascii="Garamond" w:hAnsi="Garamond"/>
                <w:sz w:val="32"/>
              </w:rPr>
            </w:pPr>
            <w:r>
              <w:rPr>
                <w:rFonts w:ascii="Garamond" w:hAnsi="Garamond"/>
                <w:sz w:val="32"/>
              </w:rPr>
              <w:t>/1.5</w:t>
            </w:r>
          </w:p>
        </w:tc>
      </w:tr>
      <w:tr w:rsidR="00C62ED8" w:rsidRPr="009129B1" w:rsidTr="00885CB8">
        <w:trPr>
          <w:trHeight w:val="405"/>
          <w:jc w:val="center"/>
        </w:trPr>
        <w:tc>
          <w:tcPr>
            <w:tcW w:w="3996" w:type="pct"/>
            <w:gridSpan w:val="3"/>
            <w:tcBorders>
              <w:top w:val="single" w:sz="4" w:space="0" w:color="auto"/>
              <w:left w:val="single" w:sz="4" w:space="0" w:color="auto"/>
              <w:bottom w:val="single" w:sz="4" w:space="0" w:color="auto"/>
              <w:right w:val="single" w:sz="4" w:space="0" w:color="auto"/>
            </w:tcBorders>
            <w:vAlign w:val="center"/>
          </w:tcPr>
          <w:p w:rsidR="00C62ED8" w:rsidRPr="009129B1" w:rsidRDefault="00C62ED8" w:rsidP="00C62ED8">
            <w:pPr>
              <w:jc w:val="right"/>
              <w:rPr>
                <w:rFonts w:ascii="Verdana" w:hAnsi="Verdana"/>
              </w:rPr>
            </w:pPr>
          </w:p>
        </w:tc>
        <w:tc>
          <w:tcPr>
            <w:tcW w:w="1004" w:type="pct"/>
            <w:tcBorders>
              <w:top w:val="single" w:sz="4" w:space="0" w:color="000000"/>
              <w:left w:val="single" w:sz="4" w:space="0" w:color="000000"/>
              <w:bottom w:val="single" w:sz="4" w:space="0" w:color="000000"/>
              <w:right w:val="single" w:sz="4" w:space="0" w:color="000000"/>
            </w:tcBorders>
            <w:vAlign w:val="center"/>
            <w:hideMark/>
          </w:tcPr>
          <w:p w:rsidR="00C62ED8" w:rsidRPr="009129B1" w:rsidRDefault="00C62ED8" w:rsidP="00C62ED8">
            <w:pPr>
              <w:jc w:val="center"/>
              <w:rPr>
                <w:rFonts w:ascii="Verdana" w:hAnsi="Verdana"/>
              </w:rPr>
            </w:pPr>
            <w:r w:rsidRPr="009129B1">
              <w:rPr>
                <w:b/>
              </w:rPr>
              <w:t>/ 7</w:t>
            </w:r>
          </w:p>
        </w:tc>
      </w:tr>
      <w:tr w:rsidR="00C62ED8" w:rsidRPr="00252376" w:rsidTr="00885CB8">
        <w:trPr>
          <w:jc w:val="center"/>
        </w:trPr>
        <w:tc>
          <w:tcPr>
            <w:tcW w:w="1141" w:type="pct"/>
            <w:tcBorders>
              <w:top w:val="single" w:sz="4" w:space="0" w:color="auto"/>
              <w:left w:val="single" w:sz="4" w:space="0" w:color="auto"/>
              <w:bottom w:val="single" w:sz="4" w:space="0" w:color="auto"/>
              <w:right w:val="single" w:sz="4" w:space="0" w:color="auto"/>
            </w:tcBorders>
            <w:vAlign w:val="center"/>
          </w:tcPr>
          <w:p w:rsidR="00C62ED8" w:rsidRDefault="00C62ED8" w:rsidP="00C62ED8">
            <w:pPr>
              <w:spacing w:line="276" w:lineRule="auto"/>
              <w:jc w:val="center"/>
              <w:rPr>
                <w:b/>
                <w:sz w:val="18"/>
                <w:szCs w:val="20"/>
              </w:rPr>
            </w:pPr>
            <w:r>
              <w:rPr>
                <w:b/>
                <w:bCs/>
                <w:szCs w:val="20"/>
              </w:rPr>
              <w:t xml:space="preserve">Capacités </w:t>
            </w:r>
            <w:r>
              <w:rPr>
                <w:b/>
                <w:szCs w:val="20"/>
              </w:rPr>
              <w:t>liées à</w:t>
            </w:r>
          </w:p>
          <w:p w:rsidR="00C62ED8" w:rsidRDefault="00C62ED8" w:rsidP="00C62ED8">
            <w:pPr>
              <w:spacing w:line="276" w:lineRule="auto"/>
              <w:jc w:val="center"/>
              <w:rPr>
                <w:b/>
                <w:szCs w:val="20"/>
              </w:rPr>
            </w:pPr>
            <w:r>
              <w:rPr>
                <w:b/>
                <w:szCs w:val="20"/>
              </w:rPr>
              <w:t>l'utilisation</w:t>
            </w:r>
          </w:p>
          <w:p w:rsidR="00C62ED8" w:rsidRDefault="00C62ED8" w:rsidP="00C62ED8">
            <w:pPr>
              <w:spacing w:line="276" w:lineRule="auto"/>
              <w:jc w:val="center"/>
              <w:rPr>
                <w:rFonts w:ascii="Verdana" w:hAnsi="Verdana"/>
                <w:szCs w:val="20"/>
              </w:rPr>
            </w:pPr>
            <w:r>
              <w:rPr>
                <w:b/>
                <w:szCs w:val="20"/>
              </w:rPr>
              <w:t xml:space="preserve">des TIC </w:t>
            </w:r>
          </w:p>
          <w:p w:rsidR="00C62ED8" w:rsidRDefault="00C62ED8" w:rsidP="00C62ED8">
            <w:pPr>
              <w:jc w:val="center"/>
              <w:rPr>
                <w:rFonts w:ascii="Verdana" w:hAnsi="Verdana"/>
                <w:sz w:val="18"/>
                <w:szCs w:val="20"/>
              </w:rPr>
            </w:pPr>
          </w:p>
        </w:tc>
        <w:tc>
          <w:tcPr>
            <w:tcW w:w="1940" w:type="pct"/>
            <w:tcBorders>
              <w:top w:val="single" w:sz="4" w:space="0" w:color="auto"/>
              <w:left w:val="single" w:sz="4" w:space="0" w:color="auto"/>
              <w:bottom w:val="single" w:sz="4" w:space="0" w:color="auto"/>
              <w:right w:val="single" w:sz="4" w:space="0" w:color="auto"/>
            </w:tcBorders>
            <w:vAlign w:val="center"/>
          </w:tcPr>
          <w:p w:rsidR="00C62ED8" w:rsidRDefault="00601A71" w:rsidP="00C62ED8">
            <w:pPr>
              <w:rPr>
                <w:sz w:val="18"/>
                <w:szCs w:val="22"/>
              </w:rPr>
            </w:pPr>
            <w:r w:rsidRPr="00601A71">
              <w:rPr>
                <w:noProof/>
              </w:rPr>
              <w:pict>
                <v:group id="Groupe 16" o:spid="_x0000_s1039" style="position:absolute;margin-left:140.25pt;margin-top:1.55pt;width:71.85pt;height:79.7pt;z-index:251660800;mso-position-horizontal-relative:text;mso-position-vertical-relative:text" coordorigin="6264,9615" coordsize="143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">
                  <v:shape id="Text Box 7" o:spid="_x0000_s1040" type="#_x0000_t202" style="position:absolute;left:6441;top:10182;width:126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 Box 7;mso-fit-shape-to-text:t">
                      <w:txbxContent>
                        <w:p w:rsidR="00C62ED8" w:rsidRDefault="00C62ED8" w:rsidP="00C62ED8">
                          <w:pPr>
                            <w:rPr>
                              <w:sz w:val="16"/>
                            </w:rPr>
                          </w:pPr>
                          <w:r>
                            <w:rPr>
                              <w:b/>
                              <w:bCs/>
                              <w:szCs w:val="20"/>
                            </w:rPr>
                            <w:t>APPEL</w:t>
                          </w:r>
                        </w:p>
                      </w:txbxContent>
                    </v:textbox>
                  </v:shape>
                  <v:shape id="AutoShape 8" o:spid="_x0000_s1041" type="#_x0000_t88" style="position:absolute;left:6264;top:9615;width:156;height:1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j/cIA&#10;AADaAAAADwAAAGRycy9kb3ducmV2LnhtbESPQWvCQBSE7wX/w/KE3pqNFWpMXUVaCg14SbT3R/aZ&#10;BHffptmtSf99tyB4HGbmG2azm6wRVxp851jBIklBENdOd9woOB0/njIQPiBrNI5JwS952G1nDxvM&#10;tRu5pGsVGhEh7HNU0IbQ51L6uiWLPnE9cfTObrAYohwaqQccI9wa+ZymL9Jix3GhxZ7eWqov1Y9V&#10;UK6+382ae1NM69GZYnlo5Fem1ON82r+CCDSFe/jW/tQKlvB/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aP9wgAAANoAAAAPAAAAAAAAAAAAAAAAAJgCAABkcnMvZG93&#10;bnJldi54bWxQSwUGAAAAAAQABAD1AAAAhwMAAAAA&#10;" strokeweight="1pt">
                    <v:shadow on="t" opacity="22938f" offset="0"/>
                    <v:textbox inset=",7.2pt,,7.2pt"/>
                  </v:shape>
                </v:group>
              </w:pict>
            </w:r>
            <w:r w:rsidR="00C62ED8">
              <w:rPr>
                <w:sz w:val="20"/>
                <w:szCs w:val="22"/>
              </w:rPr>
              <w:t xml:space="preserve">     </w:t>
            </w:r>
            <w:r w:rsidR="00C62ED8">
              <w:rPr>
                <w:szCs w:val="22"/>
              </w:rPr>
              <w:t>Expérimenter</w:t>
            </w:r>
          </w:p>
          <w:p w:rsidR="00C62ED8" w:rsidRDefault="00C62ED8" w:rsidP="00C62ED8">
            <w:pPr>
              <w:rPr>
                <w:szCs w:val="22"/>
              </w:rPr>
            </w:pPr>
          </w:p>
          <w:p w:rsidR="00C62ED8" w:rsidRDefault="00C62ED8" w:rsidP="00C62ED8">
            <w:pPr>
              <w:rPr>
                <w:szCs w:val="22"/>
              </w:rPr>
            </w:pPr>
            <w:r>
              <w:rPr>
                <w:szCs w:val="22"/>
              </w:rPr>
              <w:t>ou Simuler</w:t>
            </w:r>
          </w:p>
          <w:p w:rsidR="00C62ED8" w:rsidRDefault="00C62ED8" w:rsidP="00C62ED8">
            <w:pPr>
              <w:rPr>
                <w:szCs w:val="22"/>
              </w:rPr>
            </w:pPr>
          </w:p>
          <w:p w:rsidR="00C62ED8" w:rsidRDefault="00C62ED8" w:rsidP="00C62ED8">
            <w:pPr>
              <w:rPr>
                <w:szCs w:val="22"/>
              </w:rPr>
            </w:pPr>
            <w:r>
              <w:rPr>
                <w:szCs w:val="22"/>
              </w:rPr>
              <w:t>ou Émettre des conjectures</w:t>
            </w:r>
          </w:p>
          <w:p w:rsidR="00C62ED8" w:rsidRDefault="00C62ED8" w:rsidP="00C62ED8">
            <w:pPr>
              <w:rPr>
                <w:szCs w:val="22"/>
              </w:rPr>
            </w:pPr>
          </w:p>
          <w:p w:rsidR="00C62ED8" w:rsidRDefault="00C62ED8" w:rsidP="00C62ED8">
            <w:pPr>
              <w:rPr>
                <w:szCs w:val="22"/>
              </w:rPr>
            </w:pPr>
            <w:r>
              <w:rPr>
                <w:szCs w:val="22"/>
              </w:rPr>
              <w:t xml:space="preserve">ou Contrôler la vraisemblance </w:t>
            </w:r>
          </w:p>
          <w:p w:rsidR="00C62ED8" w:rsidRDefault="00C62ED8" w:rsidP="00C62ED8">
            <w:pPr>
              <w:rPr>
                <w:szCs w:val="22"/>
              </w:rPr>
            </w:pPr>
            <w:r>
              <w:rPr>
                <w:szCs w:val="22"/>
              </w:rPr>
              <w:t xml:space="preserve">     de conjectures.</w:t>
            </w:r>
          </w:p>
          <w:p w:rsidR="00C62ED8" w:rsidRDefault="00C62ED8" w:rsidP="00C62ED8">
            <w:pPr>
              <w:rPr>
                <w:rFonts w:ascii="Verdana" w:hAnsi="Verdana"/>
                <w:sz w:val="14"/>
                <w:szCs w:val="18"/>
              </w:rPr>
            </w:pPr>
          </w:p>
        </w:tc>
        <w:tc>
          <w:tcPr>
            <w:tcW w:w="916" w:type="pct"/>
            <w:tcBorders>
              <w:top w:val="single" w:sz="4" w:space="0" w:color="auto"/>
              <w:left w:val="single" w:sz="4" w:space="0" w:color="auto"/>
              <w:bottom w:val="single" w:sz="4" w:space="0" w:color="auto"/>
              <w:right w:val="single" w:sz="4" w:space="0" w:color="auto"/>
            </w:tcBorders>
            <w:vAlign w:val="center"/>
          </w:tcPr>
          <w:p w:rsidR="00C62ED8" w:rsidRDefault="006449E2" w:rsidP="006449E2">
            <w:pPr>
              <w:jc w:val="center"/>
              <w:rPr>
                <w:rFonts w:ascii="Garamond" w:hAnsi="Garamond"/>
                <w:sz w:val="32"/>
              </w:rPr>
            </w:pPr>
            <w:r>
              <w:rPr>
                <w:rFonts w:ascii="Garamond" w:hAnsi="Garamond"/>
                <w:sz w:val="32"/>
              </w:rPr>
              <w:t>1.1</w:t>
            </w:r>
            <w:r w:rsidR="00885CB8">
              <w:rPr>
                <w:rFonts w:ascii="Garamond" w:hAnsi="Garamond"/>
                <w:sz w:val="32"/>
              </w:rPr>
              <w:t>(PS</w:t>
            </w:r>
            <w:proofErr w:type="gramStart"/>
            <w:r w:rsidR="00885CB8">
              <w:rPr>
                <w:rFonts w:ascii="Garamond" w:hAnsi="Garamond"/>
                <w:sz w:val="32"/>
              </w:rPr>
              <w:t>)ou</w:t>
            </w:r>
            <w:proofErr w:type="gramEnd"/>
            <w:r w:rsidR="00885CB8">
              <w:rPr>
                <w:rFonts w:ascii="Garamond" w:hAnsi="Garamond"/>
                <w:sz w:val="32"/>
              </w:rPr>
              <w:t xml:space="preserve"> 1.2</w:t>
            </w:r>
          </w:p>
          <w:p w:rsidR="00C62ED8" w:rsidRPr="00252376" w:rsidRDefault="00C62ED8" w:rsidP="00C62ED8">
            <w:pPr>
              <w:jc w:val="right"/>
              <w:rPr>
                <w:rFonts w:ascii="Garamond" w:hAnsi="Garamond"/>
                <w:sz w:val="32"/>
              </w:rPr>
            </w:pPr>
          </w:p>
        </w:tc>
        <w:tc>
          <w:tcPr>
            <w:tcW w:w="1004" w:type="pct"/>
            <w:tcBorders>
              <w:top w:val="single" w:sz="4" w:space="0" w:color="000000"/>
              <w:left w:val="single" w:sz="4" w:space="0" w:color="000000"/>
              <w:bottom w:val="single" w:sz="4" w:space="0" w:color="000000"/>
              <w:right w:val="single" w:sz="4" w:space="0" w:color="000000"/>
            </w:tcBorders>
            <w:vAlign w:val="center"/>
          </w:tcPr>
          <w:p w:rsidR="00C62ED8" w:rsidRPr="00252376" w:rsidRDefault="00C62ED8" w:rsidP="00C62ED8">
            <w:pPr>
              <w:jc w:val="center"/>
              <w:rPr>
                <w:rFonts w:ascii="Garamond" w:hAnsi="Garamond"/>
                <w:sz w:val="32"/>
              </w:rPr>
            </w:pPr>
          </w:p>
        </w:tc>
      </w:tr>
      <w:tr w:rsidR="00C62ED8" w:rsidTr="00885CB8">
        <w:trPr>
          <w:trHeight w:val="373"/>
          <w:jc w:val="center"/>
        </w:trPr>
        <w:tc>
          <w:tcPr>
            <w:tcW w:w="3996" w:type="pct"/>
            <w:gridSpan w:val="3"/>
            <w:tcBorders>
              <w:top w:val="single" w:sz="4" w:space="0" w:color="auto"/>
              <w:left w:val="single" w:sz="4" w:space="0" w:color="auto"/>
              <w:bottom w:val="single" w:sz="4" w:space="0" w:color="auto"/>
              <w:right w:val="single" w:sz="4" w:space="0" w:color="auto"/>
            </w:tcBorders>
            <w:vAlign w:val="center"/>
          </w:tcPr>
          <w:p w:rsidR="00C62ED8" w:rsidRDefault="00C62ED8" w:rsidP="00C62ED8">
            <w:pPr>
              <w:jc w:val="right"/>
              <w:rPr>
                <w:rFonts w:ascii="Verdana" w:hAnsi="Verdana"/>
                <w:sz w:val="14"/>
                <w:szCs w:val="18"/>
              </w:rPr>
            </w:pPr>
          </w:p>
        </w:tc>
        <w:tc>
          <w:tcPr>
            <w:tcW w:w="1004" w:type="pct"/>
            <w:tcBorders>
              <w:top w:val="single" w:sz="4" w:space="0" w:color="000000"/>
              <w:left w:val="single" w:sz="4" w:space="0" w:color="auto"/>
              <w:bottom w:val="double" w:sz="4" w:space="0" w:color="000000"/>
              <w:right w:val="single" w:sz="4" w:space="0" w:color="000000"/>
            </w:tcBorders>
            <w:vAlign w:val="center"/>
            <w:hideMark/>
          </w:tcPr>
          <w:p w:rsidR="00C62ED8" w:rsidRDefault="00C62ED8" w:rsidP="00C62ED8">
            <w:pPr>
              <w:jc w:val="center"/>
              <w:rPr>
                <w:b/>
                <w:sz w:val="22"/>
                <w:szCs w:val="22"/>
              </w:rPr>
            </w:pPr>
            <w:r>
              <w:rPr>
                <w:b/>
                <w:sz w:val="22"/>
                <w:szCs w:val="22"/>
              </w:rPr>
              <w:t>/ 3</w:t>
            </w:r>
          </w:p>
        </w:tc>
      </w:tr>
      <w:tr w:rsidR="00C62ED8" w:rsidTr="00885CB8">
        <w:trPr>
          <w:trHeight w:val="465"/>
          <w:jc w:val="center"/>
        </w:trPr>
        <w:tc>
          <w:tcPr>
            <w:tcW w:w="1141" w:type="pct"/>
            <w:tcBorders>
              <w:top w:val="single" w:sz="4" w:space="0" w:color="auto"/>
              <w:left w:val="nil"/>
              <w:bottom w:val="nil"/>
              <w:right w:val="nil"/>
            </w:tcBorders>
            <w:vAlign w:val="center"/>
          </w:tcPr>
          <w:p w:rsidR="00C62ED8" w:rsidRDefault="00C62ED8" w:rsidP="00C62ED8">
            <w:pPr>
              <w:rPr>
                <w:rFonts w:ascii="Verdana" w:hAnsi="Verdana"/>
                <w:sz w:val="14"/>
                <w:szCs w:val="18"/>
              </w:rPr>
            </w:pPr>
          </w:p>
        </w:tc>
        <w:tc>
          <w:tcPr>
            <w:tcW w:w="1940" w:type="pct"/>
            <w:tcBorders>
              <w:top w:val="single" w:sz="4" w:space="0" w:color="auto"/>
              <w:left w:val="nil"/>
              <w:bottom w:val="nil"/>
              <w:right w:val="nil"/>
            </w:tcBorders>
            <w:vAlign w:val="center"/>
          </w:tcPr>
          <w:p w:rsidR="00C62ED8" w:rsidRDefault="00C62ED8" w:rsidP="00C62ED8">
            <w:pPr>
              <w:rPr>
                <w:noProof/>
                <w:sz w:val="22"/>
                <w:szCs w:val="22"/>
              </w:rPr>
            </w:pPr>
          </w:p>
        </w:tc>
        <w:tc>
          <w:tcPr>
            <w:tcW w:w="916" w:type="pct"/>
            <w:tcBorders>
              <w:top w:val="single" w:sz="4" w:space="0" w:color="auto"/>
              <w:left w:val="nil"/>
              <w:bottom w:val="nil"/>
              <w:right w:val="double" w:sz="4" w:space="0" w:color="auto"/>
            </w:tcBorders>
            <w:vAlign w:val="center"/>
            <w:hideMark/>
          </w:tcPr>
          <w:p w:rsidR="00C62ED8" w:rsidRDefault="00C62ED8" w:rsidP="00C62ED8">
            <w:pPr>
              <w:jc w:val="right"/>
              <w:rPr>
                <w:rFonts w:ascii="Verdana" w:hAnsi="Verdana"/>
                <w:sz w:val="14"/>
                <w:szCs w:val="18"/>
              </w:rPr>
            </w:pPr>
            <w:r>
              <w:rPr>
                <w:b/>
                <w:sz w:val="22"/>
                <w:szCs w:val="22"/>
              </w:rPr>
              <w:t>TOTAL</w:t>
            </w:r>
          </w:p>
        </w:tc>
        <w:tc>
          <w:tcPr>
            <w:tcW w:w="1004" w:type="pct"/>
            <w:tcBorders>
              <w:top w:val="double" w:sz="4" w:space="0" w:color="000000"/>
              <w:left w:val="double" w:sz="4" w:space="0" w:color="auto"/>
              <w:bottom w:val="double" w:sz="4" w:space="0" w:color="000000"/>
              <w:right w:val="double" w:sz="4" w:space="0" w:color="000000"/>
            </w:tcBorders>
            <w:vAlign w:val="center"/>
            <w:hideMark/>
          </w:tcPr>
          <w:p w:rsidR="00C62ED8" w:rsidRDefault="00C62ED8" w:rsidP="00C62ED8">
            <w:pPr>
              <w:jc w:val="center"/>
              <w:rPr>
                <w:b/>
                <w:sz w:val="22"/>
                <w:szCs w:val="22"/>
              </w:rPr>
            </w:pPr>
            <w:r>
              <w:rPr>
                <w:b/>
                <w:sz w:val="22"/>
                <w:szCs w:val="22"/>
              </w:rPr>
              <w:t>/ 10</w:t>
            </w:r>
          </w:p>
        </w:tc>
      </w:tr>
    </w:tbl>
    <w:p w:rsidR="000E3600" w:rsidRDefault="000E3600" w:rsidP="000E3600">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737"/>
        <w:gridCol w:w="5527"/>
      </w:tblGrid>
      <w:tr w:rsidR="000E3600" w:rsidRPr="0044430C" w:rsidTr="00B9285B">
        <w:trPr>
          <w:cantSplit/>
          <w:trHeight w:val="416"/>
          <w:jc w:val="center"/>
        </w:trPr>
        <w:tc>
          <w:tcPr>
            <w:tcW w:w="2509" w:type="dxa"/>
            <w:vMerge w:val="restart"/>
            <w:vAlign w:val="center"/>
          </w:tcPr>
          <w:p w:rsidR="000E3600" w:rsidRDefault="00FD224E" w:rsidP="00B9285B">
            <w:pPr>
              <w:ind w:right="-11"/>
              <w:jc w:val="center"/>
              <w:rPr>
                <w:sz w:val="18"/>
                <w:lang w:val="fr-CA"/>
              </w:rPr>
            </w:pPr>
            <w:r>
              <w:rPr>
                <w:noProof/>
              </w:rPr>
              <w:lastRenderedPageBreak/>
              <w:drawing>
                <wp:anchor distT="0" distB="0" distL="114300" distR="114300" simplePos="0" relativeHeight="251656704" behindDoc="1" locked="0" layoutInCell="1" allowOverlap="1">
                  <wp:simplePos x="0" y="0"/>
                  <wp:positionH relativeFrom="column">
                    <wp:posOffset>14605</wp:posOffset>
                  </wp:positionH>
                  <wp:positionV relativeFrom="paragraph">
                    <wp:posOffset>-6350</wp:posOffset>
                  </wp:positionV>
                  <wp:extent cx="1238250" cy="166687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238250" cy="1666875"/>
                          </a:xfrm>
                          <a:prstGeom prst="rect">
                            <a:avLst/>
                          </a:prstGeom>
                          <a:noFill/>
                        </pic:spPr>
                      </pic:pic>
                    </a:graphicData>
                  </a:graphic>
                </wp:anchor>
              </w:drawing>
            </w:r>
            <w:r w:rsidR="000E3600" w:rsidRPr="0044430C">
              <w:rPr>
                <w:sz w:val="16"/>
              </w:rPr>
              <w:br w:type="page"/>
            </w:r>
            <w:r w:rsidR="000E3600" w:rsidRPr="0044430C">
              <w:rPr>
                <w:szCs w:val="16"/>
              </w:rPr>
              <w:br w:type="page"/>
            </w:r>
          </w:p>
          <w:p w:rsidR="000E3600" w:rsidRPr="0044430C" w:rsidRDefault="000E3600" w:rsidP="00B9285B">
            <w:pPr>
              <w:tabs>
                <w:tab w:val="left" w:pos="1992"/>
              </w:tabs>
              <w:ind w:right="-11" w:firstLine="284"/>
              <w:jc w:val="center"/>
              <w:rPr>
                <w:sz w:val="8"/>
                <w:szCs w:val="8"/>
              </w:rPr>
            </w:pPr>
          </w:p>
          <w:p w:rsidR="000E3600" w:rsidRPr="0044430C" w:rsidRDefault="000E3600" w:rsidP="00B9285B">
            <w:pPr>
              <w:ind w:right="-11"/>
              <w:jc w:val="center"/>
              <w:rPr>
                <w:sz w:val="18"/>
              </w:rPr>
            </w:pPr>
          </w:p>
          <w:p w:rsidR="000E3600" w:rsidRPr="0044430C" w:rsidRDefault="000E3600" w:rsidP="00B9285B">
            <w:pPr>
              <w:ind w:right="-11"/>
              <w:jc w:val="center"/>
              <w:rPr>
                <w:b/>
                <w:sz w:val="8"/>
                <w:szCs w:val="8"/>
              </w:rPr>
            </w:pPr>
          </w:p>
          <w:p w:rsidR="000E3600" w:rsidRPr="0044430C" w:rsidRDefault="000E3600" w:rsidP="00B9285B">
            <w:pPr>
              <w:spacing w:before="120" w:after="120"/>
              <w:jc w:val="center"/>
              <w:rPr>
                <w:sz w:val="18"/>
                <w:lang w:val="fr-CA"/>
              </w:rPr>
            </w:pPr>
          </w:p>
        </w:tc>
        <w:tc>
          <w:tcPr>
            <w:tcW w:w="8264" w:type="dxa"/>
            <w:gridSpan w:val="2"/>
            <w:vAlign w:val="center"/>
          </w:tcPr>
          <w:p w:rsidR="000E3600" w:rsidRPr="0044430C" w:rsidRDefault="000E3600" w:rsidP="00B9285B">
            <w:pPr>
              <w:jc w:val="center"/>
              <w:rPr>
                <w:b/>
                <w:lang w:val="fr-CA"/>
              </w:rPr>
            </w:pPr>
            <w:r w:rsidRPr="0044430C">
              <w:rPr>
                <w:b/>
                <w:caps/>
              </w:rPr>
              <w:t xml:space="preserve">SÉQUENCE D'ÉVALUATION EN </w:t>
            </w:r>
            <w:r>
              <w:rPr>
                <w:b/>
                <w:caps/>
              </w:rPr>
              <w:t>MATHEMATIQUES</w:t>
            </w:r>
          </w:p>
        </w:tc>
      </w:tr>
      <w:tr w:rsidR="000E3600" w:rsidRPr="0044430C" w:rsidTr="00B9285B">
        <w:trPr>
          <w:cantSplit/>
          <w:trHeight w:val="2268"/>
          <w:jc w:val="center"/>
        </w:trPr>
        <w:tc>
          <w:tcPr>
            <w:tcW w:w="2509" w:type="dxa"/>
            <w:vMerge/>
            <w:vAlign w:val="center"/>
          </w:tcPr>
          <w:p w:rsidR="000E3600" w:rsidRPr="0044430C" w:rsidRDefault="000E3600" w:rsidP="00B9285B">
            <w:pPr>
              <w:rPr>
                <w:sz w:val="18"/>
                <w:lang w:val="fr-CA"/>
              </w:rPr>
            </w:pPr>
          </w:p>
        </w:tc>
        <w:tc>
          <w:tcPr>
            <w:tcW w:w="2737" w:type="dxa"/>
          </w:tcPr>
          <w:p w:rsidR="000E3600" w:rsidRPr="000A1D0E" w:rsidRDefault="000E3600" w:rsidP="00B9285B">
            <w:pPr>
              <w:spacing w:before="240"/>
              <w:rPr>
                <w:b/>
                <w:lang w:val="fr-CA"/>
              </w:rPr>
            </w:pPr>
            <w:r w:rsidRPr="0044430C">
              <w:rPr>
                <w:b/>
              </w:rPr>
              <w:t>Nom :</w:t>
            </w:r>
          </w:p>
          <w:p w:rsidR="000E3600" w:rsidRPr="0044430C" w:rsidRDefault="000E3600" w:rsidP="00B9285B">
            <w:pPr>
              <w:rPr>
                <w:b/>
              </w:rPr>
            </w:pPr>
            <w:r w:rsidRPr="0044430C">
              <w:rPr>
                <w:b/>
              </w:rPr>
              <w:t>Prénom :</w:t>
            </w:r>
          </w:p>
          <w:p w:rsidR="000E3600" w:rsidRPr="0044430C" w:rsidRDefault="000E3600" w:rsidP="00B9285B">
            <w:pPr>
              <w:rPr>
                <w:b/>
              </w:rPr>
            </w:pPr>
            <w:r w:rsidRPr="0044430C">
              <w:rPr>
                <w:b/>
              </w:rPr>
              <w:t>Établissement :</w:t>
            </w:r>
          </w:p>
          <w:p w:rsidR="000E3600" w:rsidRPr="0044430C" w:rsidRDefault="000E3600" w:rsidP="00B9285B">
            <w:r w:rsidRPr="0044430C">
              <w:t>LYCEE Eugene GUILLAUME</w:t>
            </w:r>
          </w:p>
          <w:p w:rsidR="000E3600" w:rsidRPr="0044430C" w:rsidRDefault="000E3600" w:rsidP="00B9285B">
            <w:pPr>
              <w:rPr>
                <w:b/>
              </w:rPr>
            </w:pPr>
            <w:r w:rsidRPr="0044430C">
              <w:rPr>
                <w:b/>
              </w:rPr>
              <w:t>Ville </w:t>
            </w:r>
            <w:proofErr w:type="gramStart"/>
            <w:r w:rsidRPr="0044430C">
              <w:rPr>
                <w:b/>
              </w:rPr>
              <w:t>:</w:t>
            </w:r>
            <w:r w:rsidRPr="0044430C">
              <w:t>Montbard</w:t>
            </w:r>
            <w:proofErr w:type="gramEnd"/>
          </w:p>
        </w:tc>
        <w:tc>
          <w:tcPr>
            <w:tcW w:w="5527" w:type="dxa"/>
            <w:vAlign w:val="center"/>
          </w:tcPr>
          <w:p w:rsidR="000E3600" w:rsidRDefault="000E3600" w:rsidP="00B9285B">
            <w:pPr>
              <w:spacing w:before="40" w:after="40"/>
              <w:rPr>
                <w:b/>
                <w:lang w:val="fr-CA"/>
              </w:rPr>
            </w:pPr>
            <w:r w:rsidRPr="0044430C">
              <w:rPr>
                <w:b/>
              </w:rPr>
              <w:sym w:font="Wingdings" w:char="F0FE"/>
            </w:r>
            <w:r w:rsidRPr="0044430C">
              <w:rPr>
                <w:b/>
              </w:rPr>
              <w:t xml:space="preserve"> Évaluation certificative :</w:t>
            </w:r>
          </w:p>
          <w:p w:rsidR="000E3600" w:rsidRPr="0044430C" w:rsidRDefault="000E3600" w:rsidP="00B9285B">
            <w:pPr>
              <w:spacing w:before="40" w:after="40"/>
              <w:rPr>
                <w:b/>
              </w:rPr>
            </w:pPr>
            <w:r>
              <w:t xml:space="preserve">           </w:t>
            </w:r>
            <w:r w:rsidRPr="0044430C">
              <w:rPr>
                <w:b/>
              </w:rPr>
              <w:sym w:font="Wingdings" w:char="F0FE"/>
            </w:r>
            <w:r w:rsidRPr="0044430C">
              <w:rPr>
                <w:b/>
              </w:rPr>
              <w:t>Baccalauréat professionnel</w:t>
            </w:r>
          </w:p>
          <w:p w:rsidR="000E3600" w:rsidRPr="0044430C" w:rsidRDefault="000E3600" w:rsidP="00B9285B">
            <w:pPr>
              <w:spacing w:before="40" w:after="40"/>
              <w:rPr>
                <w:b/>
              </w:rPr>
            </w:pPr>
            <w:r w:rsidRPr="0044430C">
              <w:rPr>
                <w:b/>
              </w:rPr>
              <w:tab/>
            </w:r>
            <w:r w:rsidRPr="0044430C">
              <w:rPr>
                <w:b/>
              </w:rPr>
              <w:sym w:font="Wingdings" w:char="F071"/>
            </w:r>
            <w:r w:rsidRPr="0044430C">
              <w:rPr>
                <w:b/>
              </w:rPr>
              <w:t xml:space="preserve">BEP </w:t>
            </w:r>
          </w:p>
          <w:p w:rsidR="000E3600" w:rsidRPr="0044430C" w:rsidRDefault="000E3600" w:rsidP="00B9285B">
            <w:pPr>
              <w:spacing w:before="40" w:after="40"/>
              <w:rPr>
                <w:b/>
              </w:rPr>
            </w:pPr>
            <w:r w:rsidRPr="0044430C">
              <w:rPr>
                <w:b/>
              </w:rPr>
              <w:tab/>
            </w:r>
            <w:r w:rsidRPr="0044430C">
              <w:rPr>
                <w:b/>
              </w:rPr>
              <w:sym w:font="Wingdings" w:char="F071"/>
            </w:r>
            <w:r w:rsidRPr="0044430C">
              <w:rPr>
                <w:b/>
                <w:color w:val="FF0000"/>
              </w:rPr>
              <w:t xml:space="preserve"> </w:t>
            </w:r>
            <w:r w:rsidRPr="0044430C">
              <w:rPr>
                <w:b/>
              </w:rPr>
              <w:t xml:space="preserve">CAP </w:t>
            </w:r>
          </w:p>
          <w:p w:rsidR="000E3600" w:rsidRPr="0044430C" w:rsidRDefault="000E3600" w:rsidP="00B9285B">
            <w:pPr>
              <w:spacing w:before="40" w:after="40" w:line="264" w:lineRule="auto"/>
              <w:rPr>
                <w:b/>
                <w:lang w:val="fr-CA"/>
              </w:rPr>
            </w:pPr>
            <w:r w:rsidRPr="0044430C">
              <w:rPr>
                <w:b/>
              </w:rPr>
              <w:sym w:font="Wingdings" w:char="F071"/>
            </w:r>
            <w:r w:rsidRPr="0044430C">
              <w:rPr>
                <w:b/>
              </w:rPr>
              <w:t xml:space="preserve"> Évaluation formative</w:t>
            </w:r>
          </w:p>
        </w:tc>
      </w:tr>
    </w:tbl>
    <w:p w:rsidR="000E3600" w:rsidRDefault="000E3600"/>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35"/>
        <w:gridCol w:w="2783"/>
        <w:gridCol w:w="2317"/>
        <w:gridCol w:w="614"/>
      </w:tblGrid>
      <w:tr w:rsidR="000E3600" w:rsidRPr="0044430C" w:rsidTr="00B9285B">
        <w:trPr>
          <w:cantSplit/>
          <w:trHeight w:val="340"/>
          <w:jc w:val="center"/>
        </w:trPr>
        <w:tc>
          <w:tcPr>
            <w:tcW w:w="5335" w:type="dxa"/>
            <w:vAlign w:val="center"/>
          </w:tcPr>
          <w:p w:rsidR="000E3600" w:rsidRPr="0044430C" w:rsidRDefault="000E3600" w:rsidP="00B9285B">
            <w:pPr>
              <w:rPr>
                <w:b/>
                <w:bCs/>
                <w:smallCaps/>
                <w:lang w:val="fr-CA"/>
              </w:rPr>
            </w:pPr>
            <w:r>
              <w:rPr>
                <w:b/>
                <w:bCs/>
                <w:smallCaps/>
              </w:rPr>
              <w:t>Séquence n °1</w:t>
            </w:r>
          </w:p>
        </w:tc>
        <w:tc>
          <w:tcPr>
            <w:tcW w:w="2783" w:type="dxa"/>
            <w:tcBorders>
              <w:left w:val="nil"/>
            </w:tcBorders>
            <w:vAlign w:val="center"/>
          </w:tcPr>
          <w:p w:rsidR="000E3600" w:rsidRPr="0044430C" w:rsidRDefault="000E3600" w:rsidP="00B9285B">
            <w:pPr>
              <w:rPr>
                <w:b/>
                <w:bCs/>
                <w:smallCaps/>
                <w:lang w:val="fr-CA"/>
              </w:rPr>
            </w:pPr>
            <w:r w:rsidRPr="0044430C">
              <w:rPr>
                <w:b/>
                <w:bCs/>
                <w:smallCaps/>
              </w:rPr>
              <w:t xml:space="preserve">Date : </w:t>
            </w:r>
            <w:r w:rsidRPr="0044430C">
              <w:t xml:space="preserve">…… </w:t>
            </w:r>
            <w:r w:rsidRPr="0044430C">
              <w:rPr>
                <w:bCs/>
              </w:rPr>
              <w:t xml:space="preserve">/ </w:t>
            </w:r>
            <w:r w:rsidRPr="0044430C">
              <w:t xml:space="preserve">…… </w:t>
            </w:r>
            <w:r w:rsidRPr="0044430C">
              <w:rPr>
                <w:bCs/>
              </w:rPr>
              <w:t xml:space="preserve">/ </w:t>
            </w:r>
            <w:r w:rsidRPr="0044430C">
              <w:t>……</w:t>
            </w:r>
          </w:p>
        </w:tc>
        <w:tc>
          <w:tcPr>
            <w:tcW w:w="2317" w:type="dxa"/>
            <w:vMerge w:val="restart"/>
            <w:tcBorders>
              <w:right w:val="nil"/>
            </w:tcBorders>
            <w:vAlign w:val="center"/>
          </w:tcPr>
          <w:p w:rsidR="000E3600" w:rsidRPr="0044430C" w:rsidRDefault="000E3600" w:rsidP="00B9285B">
            <w:pPr>
              <w:jc w:val="center"/>
              <w:rPr>
                <w:b/>
                <w:bCs/>
                <w:sz w:val="28"/>
                <w:lang w:val="fr-CA"/>
              </w:rPr>
            </w:pPr>
            <w:r w:rsidRPr="0044430C">
              <w:rPr>
                <w:b/>
                <w:bCs/>
                <w:sz w:val="28"/>
              </w:rPr>
              <w:t>Note :</w:t>
            </w:r>
          </w:p>
        </w:tc>
        <w:tc>
          <w:tcPr>
            <w:tcW w:w="614" w:type="dxa"/>
            <w:vMerge w:val="restart"/>
            <w:tcBorders>
              <w:left w:val="nil"/>
            </w:tcBorders>
            <w:vAlign w:val="center"/>
          </w:tcPr>
          <w:p w:rsidR="000E3600" w:rsidRPr="0044430C" w:rsidRDefault="000E3600" w:rsidP="00B9285B">
            <w:pPr>
              <w:rPr>
                <w:b/>
                <w:bCs/>
                <w:sz w:val="28"/>
                <w:lang w:val="fr-CA"/>
              </w:rPr>
            </w:pPr>
            <w:r w:rsidRPr="0044430C">
              <w:rPr>
                <w:b/>
                <w:bCs/>
                <w:sz w:val="28"/>
              </w:rPr>
              <w:t>/10</w:t>
            </w:r>
          </w:p>
        </w:tc>
      </w:tr>
      <w:tr w:rsidR="000E3600" w:rsidRPr="0044430C" w:rsidTr="00B9285B">
        <w:trPr>
          <w:cantSplit/>
          <w:trHeight w:val="340"/>
          <w:jc w:val="center"/>
        </w:trPr>
        <w:tc>
          <w:tcPr>
            <w:tcW w:w="5335" w:type="dxa"/>
            <w:vAlign w:val="center"/>
          </w:tcPr>
          <w:p w:rsidR="000E3600" w:rsidRPr="0044430C" w:rsidRDefault="000E3600" w:rsidP="00B9285B">
            <w:r w:rsidRPr="0044430C">
              <w:rPr>
                <w:b/>
                <w:bCs/>
                <w:smallCaps/>
              </w:rPr>
              <w:t xml:space="preserve">Thème : </w:t>
            </w:r>
            <w:r>
              <w:t>Développement durable</w:t>
            </w:r>
          </w:p>
        </w:tc>
        <w:tc>
          <w:tcPr>
            <w:tcW w:w="2783" w:type="dxa"/>
            <w:vAlign w:val="center"/>
          </w:tcPr>
          <w:p w:rsidR="000E3600" w:rsidRPr="0044430C" w:rsidRDefault="000E3600" w:rsidP="00B9285B">
            <w:pPr>
              <w:rPr>
                <w:b/>
                <w:bCs/>
                <w:smallCaps/>
                <w:lang w:val="fr-CA"/>
              </w:rPr>
            </w:pPr>
          </w:p>
        </w:tc>
        <w:tc>
          <w:tcPr>
            <w:tcW w:w="2317" w:type="dxa"/>
            <w:vMerge/>
            <w:tcBorders>
              <w:right w:val="nil"/>
            </w:tcBorders>
            <w:vAlign w:val="center"/>
          </w:tcPr>
          <w:p w:rsidR="000E3600" w:rsidRPr="0044430C" w:rsidRDefault="000E3600" w:rsidP="00B9285B">
            <w:pPr>
              <w:rPr>
                <w:b/>
                <w:bCs/>
                <w:sz w:val="28"/>
                <w:lang w:val="fr-CA"/>
              </w:rPr>
            </w:pPr>
          </w:p>
        </w:tc>
        <w:tc>
          <w:tcPr>
            <w:tcW w:w="614" w:type="dxa"/>
            <w:vMerge/>
            <w:tcBorders>
              <w:left w:val="nil"/>
            </w:tcBorders>
            <w:vAlign w:val="center"/>
          </w:tcPr>
          <w:p w:rsidR="000E3600" w:rsidRPr="0044430C" w:rsidRDefault="000E3600" w:rsidP="00B9285B">
            <w:pPr>
              <w:rPr>
                <w:b/>
                <w:bCs/>
                <w:sz w:val="28"/>
                <w:lang w:val="fr-CA"/>
              </w:rPr>
            </w:pPr>
          </w:p>
        </w:tc>
      </w:tr>
      <w:tr w:rsidR="000E3600" w:rsidRPr="0044430C" w:rsidTr="00B9285B">
        <w:trPr>
          <w:cantSplit/>
          <w:trHeight w:val="340"/>
          <w:jc w:val="center"/>
        </w:trPr>
        <w:tc>
          <w:tcPr>
            <w:tcW w:w="5335" w:type="dxa"/>
            <w:vAlign w:val="center"/>
          </w:tcPr>
          <w:p w:rsidR="000E3600" w:rsidRPr="0044430C" w:rsidRDefault="000E3600" w:rsidP="00B9285B">
            <w:pPr>
              <w:rPr>
                <w:b/>
                <w:bCs/>
                <w:smallCaps/>
                <w:lang w:val="fr-CA"/>
              </w:rPr>
            </w:pPr>
            <w:r w:rsidRPr="0044430C">
              <w:rPr>
                <w:b/>
                <w:bCs/>
                <w:smallCaps/>
              </w:rPr>
              <w:t>Professeur responsable : PRILLARD NICOLAS</w:t>
            </w:r>
          </w:p>
        </w:tc>
        <w:tc>
          <w:tcPr>
            <w:tcW w:w="2783" w:type="dxa"/>
            <w:vAlign w:val="center"/>
          </w:tcPr>
          <w:p w:rsidR="000E3600" w:rsidRPr="0044430C" w:rsidRDefault="000E3600" w:rsidP="00B9285B">
            <w:pPr>
              <w:rPr>
                <w:b/>
                <w:bCs/>
                <w:smallCaps/>
                <w:lang w:val="fr-CA"/>
              </w:rPr>
            </w:pPr>
            <w:r w:rsidRPr="0044430C">
              <w:rPr>
                <w:b/>
                <w:bCs/>
                <w:smallCaps/>
              </w:rPr>
              <w:t>Durée </w:t>
            </w:r>
            <w:proofErr w:type="gramStart"/>
            <w:r w:rsidRPr="0044430C">
              <w:rPr>
                <w:b/>
                <w:bCs/>
                <w:smallCaps/>
              </w:rPr>
              <w:t>:</w:t>
            </w:r>
            <w:r>
              <w:rPr>
                <w:b/>
                <w:bCs/>
                <w:smallCaps/>
              </w:rPr>
              <w:t>45</w:t>
            </w:r>
            <w:proofErr w:type="gramEnd"/>
            <w:r w:rsidRPr="0044430C">
              <w:t xml:space="preserve"> </w:t>
            </w:r>
            <w:r w:rsidRPr="0044430C">
              <w:rPr>
                <w:bCs/>
              </w:rPr>
              <w:t>min</w:t>
            </w:r>
          </w:p>
        </w:tc>
        <w:tc>
          <w:tcPr>
            <w:tcW w:w="2317" w:type="dxa"/>
            <w:vMerge/>
            <w:tcBorders>
              <w:right w:val="nil"/>
            </w:tcBorders>
            <w:vAlign w:val="center"/>
          </w:tcPr>
          <w:p w:rsidR="000E3600" w:rsidRPr="0044430C" w:rsidRDefault="000E3600" w:rsidP="00B9285B">
            <w:pPr>
              <w:rPr>
                <w:b/>
                <w:bCs/>
                <w:sz w:val="28"/>
                <w:lang w:val="fr-CA"/>
              </w:rPr>
            </w:pPr>
          </w:p>
        </w:tc>
        <w:tc>
          <w:tcPr>
            <w:tcW w:w="614" w:type="dxa"/>
            <w:vMerge/>
            <w:tcBorders>
              <w:left w:val="nil"/>
            </w:tcBorders>
            <w:vAlign w:val="center"/>
          </w:tcPr>
          <w:p w:rsidR="000E3600" w:rsidRPr="0044430C" w:rsidRDefault="000E3600" w:rsidP="00B9285B">
            <w:pPr>
              <w:rPr>
                <w:b/>
                <w:bCs/>
                <w:sz w:val="28"/>
                <w:lang w:val="fr-CA"/>
              </w:rPr>
            </w:pPr>
          </w:p>
        </w:tc>
      </w:tr>
    </w:tbl>
    <w:p w:rsidR="000E3600" w:rsidRDefault="000E3600" w:rsidP="000E3600">
      <w:pPr>
        <w:jc w:val="both"/>
      </w:pPr>
    </w:p>
    <w:tbl>
      <w:tblPr>
        <w:tblW w:w="1104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49"/>
      </w:tblGrid>
      <w:tr w:rsidR="00130FD9" w:rsidRPr="0044430C" w:rsidTr="00B9285B">
        <w:trPr>
          <w:trHeight w:val="553"/>
          <w:jc w:val="center"/>
        </w:trPr>
        <w:tc>
          <w:tcPr>
            <w:tcW w:w="10889" w:type="dxa"/>
          </w:tcPr>
          <w:p w:rsidR="00130FD9" w:rsidRPr="0044430C" w:rsidRDefault="00130FD9" w:rsidP="00B9285B">
            <w:pPr>
              <w:jc w:val="both"/>
              <w:rPr>
                <w:lang w:val="fr-CA"/>
              </w:rPr>
            </w:pPr>
            <w:r w:rsidRPr="0044430C">
              <w:t xml:space="preserve">La clarté des raisonnements et la qualité de la rédaction interviendront dans l'appréciation des </w:t>
            </w:r>
            <w:proofErr w:type="spellStart"/>
            <w:r w:rsidRPr="0044430C">
              <w:t>copies.L'</w:t>
            </w:r>
            <w:proofErr w:type="spellEnd"/>
            <w:r w:rsidRPr="0044430C">
              <w:t>emploi des calculatrices est autorisé, dans les conditions prévues par la réglementation en vigueur.</w:t>
            </w:r>
          </w:p>
        </w:tc>
      </w:tr>
    </w:tbl>
    <w:p w:rsidR="00130FD9" w:rsidRPr="000A1D0E" w:rsidRDefault="00130FD9" w:rsidP="00130FD9">
      <w:pPr>
        <w:pBdr>
          <w:top w:val="single" w:sz="4" w:space="1" w:color="auto"/>
          <w:bottom w:val="single" w:sz="4" w:space="1" w:color="auto"/>
        </w:pBdr>
        <w:spacing w:before="120" w:after="120"/>
        <w:jc w:val="center"/>
        <w:rPr>
          <w:rFonts w:ascii="Arial" w:hAnsi="Arial" w:cs="Arial"/>
          <w:b/>
          <w:lang w:val="fr-CA"/>
        </w:rPr>
      </w:pPr>
      <w:r>
        <w:rPr>
          <w:rFonts w:ascii="Arial" w:hAnsi="Arial" w:cs="Arial"/>
          <w:b/>
        </w:rPr>
        <w:t>Information destinée</w:t>
      </w:r>
      <w:r w:rsidRPr="000A1D0E">
        <w:rPr>
          <w:rFonts w:ascii="Arial" w:hAnsi="Arial" w:cs="Arial"/>
          <w:b/>
        </w:rPr>
        <w:t xml:space="preserve"> au candidat</w:t>
      </w:r>
    </w:p>
    <w:p w:rsidR="00130FD9" w:rsidRDefault="00130FD9" w:rsidP="00130FD9">
      <w:pPr>
        <w:numPr>
          <w:ilvl w:val="0"/>
          <w:numId w:val="1"/>
        </w:numPr>
        <w:spacing w:before="240" w:after="240"/>
        <w:ind w:left="357" w:hanging="357"/>
        <w:jc w:val="both"/>
        <w:rPr>
          <w:rFonts w:ascii="Arial" w:hAnsi="Arial" w:cs="Arial"/>
        </w:rPr>
      </w:pPr>
      <w:r>
        <w:rPr>
          <w:rFonts w:ascii="Arial" w:hAnsi="Arial" w:cs="Arial"/>
        </w:rPr>
        <w:t>Dans la suite du document, les symboles suivants signifient :</w:t>
      </w:r>
    </w:p>
    <w:tbl>
      <w:tblPr>
        <w:tblpPr w:leftFromText="141" w:rightFromText="141" w:vertAnchor="text" w:horzAnchor="margin" w:tblpXSpec="center" w:tblpY="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18"/>
      </w:tblGrid>
      <w:tr w:rsidR="00130FD9" w:rsidRPr="0044430C" w:rsidTr="00B9285B">
        <w:trPr>
          <w:trHeight w:val="895"/>
        </w:trPr>
        <w:tc>
          <w:tcPr>
            <w:tcW w:w="1188" w:type="dxa"/>
            <w:vAlign w:val="center"/>
          </w:tcPr>
          <w:p w:rsidR="00130FD9" w:rsidRPr="0044430C" w:rsidRDefault="00130FD9" w:rsidP="00B9285B">
            <w:pPr>
              <w:jc w:val="center"/>
              <w:rPr>
                <w:rFonts w:ascii="Arial" w:hAnsi="Arial" w:cs="Arial"/>
                <w:lang w:val="fr-CA"/>
              </w:rPr>
            </w:pPr>
            <w:r w:rsidRPr="002721EC">
              <w:rPr>
                <w:rFonts w:ascii="Arial" w:eastAsia="Calibri" w:hAnsi="Arial" w:cs="Arial"/>
                <w:lang w:val="fr-CA"/>
              </w:rPr>
              <w:object w:dxaOrig="4282" w:dyaOrig="4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fillcolor="window">
                  <v:imagedata r:id="rId7" o:title=""/>
                </v:shape>
                <o:OLEObject Type="Embed" ProgID="Unknown" ShapeID="_x0000_i1025" DrawAspect="Content" ObjectID="_1454159018" r:id="rId8"/>
              </w:object>
            </w:r>
          </w:p>
        </w:tc>
        <w:tc>
          <w:tcPr>
            <w:tcW w:w="9018" w:type="dxa"/>
            <w:vAlign w:val="center"/>
          </w:tcPr>
          <w:p w:rsidR="00130FD9" w:rsidRPr="0044430C" w:rsidRDefault="00130FD9" w:rsidP="00B9285B">
            <w:pPr>
              <w:rPr>
                <w:rFonts w:ascii="Arial" w:hAnsi="Arial" w:cs="Arial"/>
                <w:b/>
                <w:sz w:val="20"/>
                <w:szCs w:val="20"/>
                <w:lang w:val="fr-CA"/>
              </w:rPr>
            </w:pPr>
            <w:r w:rsidRPr="0044430C">
              <w:rPr>
                <w:rFonts w:ascii="Arial" w:hAnsi="Arial" w:cs="Arial"/>
                <w:b/>
                <w:i/>
                <w:sz w:val="20"/>
                <w:szCs w:val="20"/>
              </w:rPr>
              <w:t>Appeler l’examinateur afin de répondre aux attendus précisés dans le sujet.</w:t>
            </w:r>
          </w:p>
        </w:tc>
      </w:tr>
    </w:tbl>
    <w:p w:rsidR="000E3600" w:rsidRDefault="000E3600"/>
    <w:p w:rsidR="000E3600" w:rsidRDefault="000E3600"/>
    <w:p w:rsidR="00130FD9" w:rsidRDefault="00130FD9"/>
    <w:p w:rsidR="00130FD9" w:rsidRPr="00D41BE2" w:rsidRDefault="00130FD9" w:rsidP="00130FD9">
      <w:pPr>
        <w:shd w:val="clear" w:color="auto" w:fill="FFFFFF"/>
        <w:ind w:left="150" w:right="150"/>
        <w:jc w:val="center"/>
        <w:outlineLvl w:val="1"/>
        <w:rPr>
          <w:rFonts w:ascii="Arial" w:hAnsi="Arial" w:cs="Arial"/>
          <w:b/>
          <w:bCs/>
          <w:color w:val="E1190D"/>
          <w:kern w:val="36"/>
          <w:sz w:val="33"/>
          <w:szCs w:val="33"/>
        </w:rPr>
      </w:pPr>
      <w:r w:rsidRPr="00D41BE2">
        <w:rPr>
          <w:rFonts w:ascii="Arial" w:hAnsi="Arial" w:cs="Arial"/>
          <w:b/>
          <w:bCs/>
          <w:color w:val="E1190D"/>
          <w:kern w:val="36"/>
          <w:sz w:val="33"/>
          <w:szCs w:val="33"/>
        </w:rPr>
        <w:t>Vers un Apple plus soucieux de l'environnement ?</w:t>
      </w:r>
    </w:p>
    <w:p w:rsidR="00130FD9" w:rsidRPr="007D3BFE" w:rsidRDefault="00130FD9" w:rsidP="00130FD9">
      <w:pPr>
        <w:jc w:val="center"/>
        <w:rPr>
          <w:b/>
          <w:bCs/>
        </w:rPr>
      </w:pPr>
    </w:p>
    <w:p w:rsidR="00130FD9" w:rsidRDefault="00FD224E" w:rsidP="00130FD9">
      <w:pPr>
        <w:jc w:val="center"/>
        <w:rPr>
          <w:b/>
          <w:bCs/>
          <w:lang w:val="en-US"/>
        </w:rPr>
      </w:pPr>
      <w:r>
        <w:rPr>
          <w:rFonts w:ascii="Trebuchet MS" w:hAnsi="Trebuchet MS"/>
          <w:noProof/>
          <w:sz w:val="20"/>
          <w:szCs w:val="20"/>
        </w:rPr>
        <w:drawing>
          <wp:inline distT="0" distB="0" distL="0" distR="0">
            <wp:extent cx="1714500" cy="1133475"/>
            <wp:effectExtent l="19050" t="0" r="0" b="0"/>
            <wp:docPr id="3" name="Image 1" descr="Description : Description : Apple ver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Apple vert green"/>
                    <pic:cNvPicPr>
                      <a:picLocks noChangeAspect="1" noChangeArrowheads="1"/>
                    </pic:cNvPicPr>
                  </pic:nvPicPr>
                  <pic:blipFill>
                    <a:blip r:embed="rId6"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130FD9" w:rsidRDefault="00130FD9" w:rsidP="00130FD9"/>
    <w:p w:rsidR="000E3600" w:rsidRDefault="000E3600"/>
    <w:p w:rsidR="00130FD9" w:rsidRPr="00F37B6C" w:rsidRDefault="00130FD9" w:rsidP="00130FD9">
      <w:pPr>
        <w:shd w:val="clear" w:color="auto" w:fill="FFFFFF"/>
        <w:spacing w:after="240" w:line="276" w:lineRule="auto"/>
        <w:ind w:firstLine="708"/>
        <w:jc w:val="both"/>
        <w:rPr>
          <w:rFonts w:ascii="Garamond" w:hAnsi="Garamond"/>
        </w:rPr>
      </w:pPr>
      <w:r>
        <w:rPr>
          <w:rFonts w:ascii="Garamond" w:hAnsi="Garamond"/>
        </w:rPr>
        <w:t>Accusé</w:t>
      </w:r>
      <w:r w:rsidRPr="00F37B6C">
        <w:rPr>
          <w:rFonts w:ascii="Garamond" w:hAnsi="Garamond"/>
        </w:rPr>
        <w:t xml:space="preserve"> par l'organisation de défense de l'environnement Greenpeace lors de la publication de son dernier classement des fabricants d'appareils d'électronique grand public, Apple vient de publier une lettre ouverte de son PDG, dans laquelle ce dernier s'engage à plus d'efforts et à plus de transparence. </w:t>
      </w:r>
    </w:p>
    <w:p w:rsidR="00130FD9" w:rsidRPr="00F37B6C" w:rsidRDefault="00130FD9" w:rsidP="00130FD9">
      <w:pPr>
        <w:shd w:val="clear" w:color="auto" w:fill="FFFFFF"/>
        <w:spacing w:after="240" w:line="276" w:lineRule="auto"/>
        <w:ind w:firstLine="708"/>
        <w:jc w:val="both"/>
        <w:rPr>
          <w:rFonts w:ascii="Garamond" w:hAnsi="Garamond"/>
        </w:rPr>
      </w:pPr>
      <w:r w:rsidRPr="00F37B6C">
        <w:rPr>
          <w:rFonts w:ascii="Garamond" w:hAnsi="Garamond"/>
        </w:rPr>
        <w:t>Apple devrait donc éliminer un certain nombre de produits chimiques de ses produits pour être plus respectueux de l'environnement. La liste des composants chimiques conc</w:t>
      </w:r>
      <w:r>
        <w:rPr>
          <w:rFonts w:ascii="Garamond" w:hAnsi="Garamond"/>
        </w:rPr>
        <w:t xml:space="preserve">ernés sont notamment listés dans </w:t>
      </w:r>
      <w:hyperlink r:id="rId9" w:tgtFrame="_blank" w:history="1">
        <w:r w:rsidRPr="00F37B6C">
          <w:rPr>
            <w:rFonts w:ascii="Garamond" w:hAnsi="Garamond"/>
          </w:rPr>
          <w:t>la lettre</w:t>
        </w:r>
      </w:hyperlink>
      <w:r>
        <w:rPr>
          <w:rFonts w:ascii="Garamond" w:hAnsi="Garamond"/>
        </w:rPr>
        <w:t xml:space="preserve"> rédigée par le PDG</w:t>
      </w:r>
      <w:r w:rsidRPr="00F37B6C">
        <w:rPr>
          <w:rFonts w:ascii="Garamond" w:hAnsi="Garamond"/>
        </w:rPr>
        <w:t>. Parmi les produits cités, on retiendra notamment la présence d'arsenic et de mercure placés au niveau des écrans LCD.</w:t>
      </w:r>
    </w:p>
    <w:p w:rsidR="00130FD9" w:rsidRPr="00F37B6C" w:rsidRDefault="00130FD9" w:rsidP="00130FD9">
      <w:pPr>
        <w:shd w:val="clear" w:color="auto" w:fill="FFFFFF"/>
        <w:spacing w:after="240" w:line="276" w:lineRule="auto"/>
        <w:ind w:firstLine="708"/>
        <w:jc w:val="both"/>
        <w:rPr>
          <w:rFonts w:ascii="Garamond" w:hAnsi="Garamond"/>
        </w:rPr>
      </w:pPr>
      <w:r w:rsidRPr="00F37B6C">
        <w:rPr>
          <w:rFonts w:ascii="Garamond" w:hAnsi="Garamond"/>
        </w:rPr>
        <w:t>La firme à la pomme (désormais verte ?) souhaite aussi se concentrer sur le recyclage et devrait accélérer la cadence.</w:t>
      </w:r>
    </w:p>
    <w:p w:rsidR="00130FD9" w:rsidRDefault="00130FD9" w:rsidP="00130FD9">
      <w:pPr>
        <w:spacing w:line="276" w:lineRule="auto"/>
        <w:jc w:val="center"/>
        <w:rPr>
          <w:rFonts w:ascii="Garamond" w:hAnsi="Garamond"/>
        </w:rPr>
      </w:pPr>
    </w:p>
    <w:p w:rsidR="00130FD9" w:rsidRDefault="00130FD9" w:rsidP="00130FD9">
      <w:pPr>
        <w:spacing w:line="276" w:lineRule="auto"/>
        <w:jc w:val="center"/>
        <w:rPr>
          <w:rFonts w:ascii="Garamond" w:hAnsi="Garamond"/>
        </w:rPr>
      </w:pPr>
    </w:p>
    <w:p w:rsidR="00AC623C" w:rsidRDefault="00AC623C" w:rsidP="00130FD9">
      <w:pPr>
        <w:spacing w:line="276" w:lineRule="auto"/>
        <w:jc w:val="both"/>
        <w:rPr>
          <w:rFonts w:ascii="Garamond" w:hAnsi="Garamond"/>
        </w:rPr>
      </w:pPr>
    </w:p>
    <w:p w:rsidR="00AC623C" w:rsidRDefault="00AC623C" w:rsidP="00130FD9">
      <w:pPr>
        <w:spacing w:line="276" w:lineRule="auto"/>
        <w:jc w:val="both"/>
        <w:rPr>
          <w:rFonts w:ascii="Garamond" w:hAnsi="Garamond"/>
        </w:rPr>
      </w:pPr>
    </w:p>
    <w:p w:rsidR="00130FD9" w:rsidRDefault="00130FD9" w:rsidP="00130FD9">
      <w:pPr>
        <w:spacing w:line="276" w:lineRule="auto"/>
        <w:jc w:val="both"/>
        <w:rPr>
          <w:rFonts w:ascii="Garamond" w:hAnsi="Garamond"/>
          <w:b/>
        </w:rPr>
      </w:pPr>
      <w:r w:rsidRPr="00F37B6C">
        <w:rPr>
          <w:rFonts w:ascii="Garamond" w:hAnsi="Garamond"/>
        </w:rPr>
        <w:lastRenderedPageBreak/>
        <w:t xml:space="preserve">Le </w:t>
      </w:r>
      <w:r>
        <w:rPr>
          <w:rFonts w:ascii="Garamond" w:hAnsi="Garamond"/>
        </w:rPr>
        <w:t xml:space="preserve">tableau ci-dessous </w:t>
      </w:r>
      <w:r w:rsidRPr="00F37B6C">
        <w:rPr>
          <w:rFonts w:ascii="Garamond" w:hAnsi="Garamond"/>
        </w:rPr>
        <w:t xml:space="preserve"> donne </w:t>
      </w:r>
      <w:r w:rsidRPr="00F37B6C">
        <w:rPr>
          <w:rFonts w:ascii="Garamond" w:hAnsi="Garamond"/>
          <w:b/>
        </w:rPr>
        <w:t>le poids du recyclage des produits Apple en % par rapp</w:t>
      </w:r>
      <w:r w:rsidR="00143B46">
        <w:rPr>
          <w:rFonts w:ascii="Garamond" w:hAnsi="Garamond"/>
          <w:b/>
        </w:rPr>
        <w:t>ort aux   le rang de l’</w:t>
      </w:r>
      <w:r w:rsidR="00C62ED8">
        <w:rPr>
          <w:rFonts w:ascii="Garamond" w:hAnsi="Garamond"/>
          <w:b/>
        </w:rPr>
        <w:t xml:space="preserve">année </w:t>
      </w:r>
      <w:r>
        <w:rPr>
          <w:rFonts w:ascii="Garamond" w:hAnsi="Garamond"/>
          <w:b/>
        </w:rPr>
        <w:t xml:space="preserve"> de vente du produit Apple.</w:t>
      </w:r>
    </w:p>
    <w:tbl>
      <w:tblPr>
        <w:tblW w:w="0" w:type="auto"/>
        <w:jc w:val="center"/>
        <w:tblInd w:w="-8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253"/>
        <w:gridCol w:w="741"/>
        <w:gridCol w:w="741"/>
        <w:gridCol w:w="741"/>
        <w:gridCol w:w="741"/>
        <w:gridCol w:w="741"/>
        <w:gridCol w:w="741"/>
        <w:gridCol w:w="741"/>
        <w:gridCol w:w="741"/>
        <w:gridCol w:w="741"/>
      </w:tblGrid>
      <w:tr w:rsidR="00143B46" w:rsidRPr="003B2334" w:rsidTr="00C62ED8">
        <w:trPr>
          <w:jc w:val="center"/>
        </w:trPr>
        <w:tc>
          <w:tcPr>
            <w:tcW w:w="3253" w:type="dxa"/>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année</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2002</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2003</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2004</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2005</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2006</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2007</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2008</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2009</w:t>
            </w:r>
          </w:p>
        </w:tc>
        <w:tc>
          <w:tcPr>
            <w:tcW w:w="0" w:type="auto"/>
            <w:tcBorders>
              <w:bottom w:val="single" w:sz="18" w:space="0" w:color="4F81BD"/>
            </w:tcBorders>
            <w:vAlign w:val="center"/>
          </w:tcPr>
          <w:p w:rsidR="00143B46" w:rsidRPr="003B2334" w:rsidRDefault="00143B46" w:rsidP="00C62ED8">
            <w:pPr>
              <w:jc w:val="center"/>
              <w:rPr>
                <w:rFonts w:ascii="Garamond" w:hAnsi="Garamond"/>
                <w:bCs/>
                <w:sz w:val="28"/>
              </w:rPr>
            </w:pPr>
            <w:r w:rsidRPr="003B2334">
              <w:rPr>
                <w:rFonts w:ascii="Garamond" w:hAnsi="Garamond"/>
                <w:bCs/>
                <w:sz w:val="28"/>
              </w:rPr>
              <w:t>2010</w:t>
            </w:r>
          </w:p>
        </w:tc>
      </w:tr>
      <w:tr w:rsidR="00143B46" w:rsidRPr="003B2334" w:rsidTr="00C62ED8">
        <w:trPr>
          <w:jc w:val="center"/>
        </w:trPr>
        <w:tc>
          <w:tcPr>
            <w:tcW w:w="3253" w:type="dxa"/>
            <w:shd w:val="clear" w:color="auto" w:fill="D3DFEE"/>
            <w:vAlign w:val="center"/>
          </w:tcPr>
          <w:p w:rsidR="00143B46" w:rsidRPr="003B2334" w:rsidRDefault="00143B46" w:rsidP="00C62ED8">
            <w:pPr>
              <w:jc w:val="center"/>
              <w:rPr>
                <w:rFonts w:ascii="Garamond" w:hAnsi="Garamond"/>
                <w:bCs/>
                <w:sz w:val="28"/>
              </w:rPr>
            </w:pPr>
            <w:r w:rsidRPr="003B2334">
              <w:rPr>
                <w:rFonts w:ascii="Garamond" w:hAnsi="Garamond"/>
                <w:bCs/>
                <w:sz w:val="28"/>
              </w:rPr>
              <w:t>Rang de l’année</w:t>
            </w:r>
            <w:r w:rsidRPr="003B2334">
              <w:rPr>
                <w:rFonts w:ascii="Garamond" w:hAnsi="Garamond"/>
                <w:b/>
                <w:bCs/>
                <w:sz w:val="28"/>
              </w:rPr>
              <w:t xml:space="preserve"> </w:t>
            </w:r>
            <m:oMath>
              <m:sSub>
                <m:sSubPr>
                  <m:ctrlPr>
                    <w:rPr>
                      <w:rFonts w:ascii="Cambria Math" w:hAnsi="Cambria Math"/>
                      <w:i/>
                      <w:sz w:val="28"/>
                    </w:rPr>
                  </m:ctrlPr>
                </m:sSubPr>
                <m:e>
                  <m:r>
                    <m:rPr>
                      <m:sty m:val="bi"/>
                    </m:rPr>
                    <w:rPr>
                      <w:rFonts w:ascii="Cambria Math" w:hAnsi="Cambria Math"/>
                      <w:sz w:val="28"/>
                    </w:rPr>
                    <m:t>x</m:t>
                  </m:r>
                </m:e>
                <m:sub>
                  <m:r>
                    <m:rPr>
                      <m:sty m:val="bi"/>
                    </m:rPr>
                    <w:rPr>
                      <w:rFonts w:ascii="Cambria Math" w:hAnsi="Cambria Math"/>
                      <w:sz w:val="28"/>
                    </w:rPr>
                    <m:t>i</m:t>
                  </m:r>
                </m:sub>
              </m:sSub>
            </m:oMath>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1</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2</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3</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4</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5</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6</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7</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8</w:t>
            </w:r>
          </w:p>
        </w:tc>
        <w:tc>
          <w:tcPr>
            <w:tcW w:w="0" w:type="auto"/>
            <w:shd w:val="clear" w:color="auto" w:fill="D3DFEE"/>
            <w:vAlign w:val="center"/>
          </w:tcPr>
          <w:p w:rsidR="00143B46" w:rsidRPr="003B2334" w:rsidRDefault="00143B46" w:rsidP="00C62ED8">
            <w:pPr>
              <w:jc w:val="center"/>
              <w:rPr>
                <w:rFonts w:ascii="Garamond" w:hAnsi="Garamond"/>
                <w:b/>
                <w:sz w:val="28"/>
              </w:rPr>
            </w:pPr>
            <w:r w:rsidRPr="003B2334">
              <w:rPr>
                <w:rFonts w:ascii="Garamond" w:hAnsi="Garamond"/>
                <w:b/>
                <w:sz w:val="28"/>
              </w:rPr>
              <w:t>9</w:t>
            </w:r>
          </w:p>
        </w:tc>
      </w:tr>
      <w:tr w:rsidR="00143B46" w:rsidRPr="003B2334" w:rsidTr="00C62ED8">
        <w:trPr>
          <w:jc w:val="center"/>
        </w:trPr>
        <w:tc>
          <w:tcPr>
            <w:tcW w:w="3253" w:type="dxa"/>
            <w:vAlign w:val="center"/>
          </w:tcPr>
          <w:p w:rsidR="00143B46" w:rsidRPr="003B2334" w:rsidRDefault="00143B46" w:rsidP="00C62ED8">
            <w:pPr>
              <w:jc w:val="center"/>
              <w:rPr>
                <w:rFonts w:ascii="Garamond" w:hAnsi="Garamond"/>
                <w:bCs/>
                <w:sz w:val="28"/>
              </w:rPr>
            </w:pPr>
            <w:r w:rsidRPr="003B2334">
              <w:rPr>
                <w:rFonts w:ascii="Garamond" w:hAnsi="Garamond"/>
                <w:bCs/>
                <w:sz w:val="28"/>
              </w:rPr>
              <w:t xml:space="preserve">Poids du recyclage en % </w:t>
            </w:r>
            <m:oMath>
              <m:sSub>
                <m:sSubPr>
                  <m:ctrlPr>
                    <w:rPr>
                      <w:rFonts w:ascii="Cambria Math" w:hAnsi="Cambria Math"/>
                      <w:i/>
                      <w:sz w:val="28"/>
                    </w:rPr>
                  </m:ctrlPr>
                </m:sSubPr>
                <m:e>
                  <m:r>
                    <m:rPr>
                      <m:sty m:val="bi"/>
                    </m:rPr>
                    <w:rPr>
                      <w:rFonts w:ascii="Cambria Math" w:hAnsi="Cambria Math"/>
                      <w:sz w:val="28"/>
                    </w:rPr>
                    <m:t>y</m:t>
                  </m:r>
                </m:e>
                <m:sub>
                  <m:r>
                    <m:rPr>
                      <m:sty m:val="bi"/>
                    </m:rPr>
                    <w:rPr>
                      <w:rFonts w:ascii="Cambria Math" w:hAnsi="Cambria Math"/>
                      <w:sz w:val="28"/>
                    </w:rPr>
                    <m:t>i</m:t>
                  </m:r>
                </m:sub>
              </m:sSub>
            </m:oMath>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1,5</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2</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4,7</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6,1</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9,5</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13</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20</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24</w:t>
            </w:r>
          </w:p>
        </w:tc>
        <w:tc>
          <w:tcPr>
            <w:tcW w:w="0" w:type="auto"/>
            <w:vAlign w:val="center"/>
          </w:tcPr>
          <w:p w:rsidR="00143B46" w:rsidRPr="003B2334" w:rsidRDefault="00143B46" w:rsidP="00C62ED8">
            <w:pPr>
              <w:jc w:val="center"/>
              <w:rPr>
                <w:rFonts w:ascii="Garamond" w:hAnsi="Garamond"/>
                <w:b/>
                <w:sz w:val="28"/>
              </w:rPr>
            </w:pPr>
            <w:r w:rsidRPr="003B2334">
              <w:rPr>
                <w:rFonts w:ascii="Garamond" w:hAnsi="Garamond"/>
                <w:b/>
                <w:sz w:val="28"/>
              </w:rPr>
              <w:t>28</w:t>
            </w:r>
          </w:p>
        </w:tc>
      </w:tr>
    </w:tbl>
    <w:p w:rsidR="00130FD9" w:rsidRDefault="00130FD9" w:rsidP="00130FD9">
      <w:pPr>
        <w:spacing w:line="276" w:lineRule="auto"/>
        <w:jc w:val="both"/>
        <w:rPr>
          <w:rFonts w:ascii="Garamond" w:hAnsi="Garamond"/>
        </w:rPr>
      </w:pPr>
    </w:p>
    <w:p w:rsidR="00130FD9" w:rsidRDefault="00130FD9"/>
    <w:p w:rsidR="00130FD9" w:rsidRDefault="00130FD9" w:rsidP="00130FD9">
      <w:pPr>
        <w:ind w:firstLine="708"/>
        <w:jc w:val="center"/>
        <w:rPr>
          <w:rFonts w:ascii="Garamond" w:hAnsi="Garamond"/>
          <w:b/>
          <w:sz w:val="32"/>
        </w:rPr>
      </w:pPr>
      <w:r w:rsidRPr="007D3BFE">
        <w:rPr>
          <w:rFonts w:ascii="Garamond" w:hAnsi="Garamond"/>
          <w:b/>
          <w:sz w:val="32"/>
        </w:rPr>
        <w:t>En quelle année le seuil de 45 % de produit</w:t>
      </w:r>
      <w:r>
        <w:rPr>
          <w:rFonts w:ascii="Garamond" w:hAnsi="Garamond"/>
          <w:b/>
          <w:sz w:val="32"/>
        </w:rPr>
        <w:t xml:space="preserve"> Apple</w:t>
      </w:r>
      <w:r w:rsidRPr="007D3BFE">
        <w:rPr>
          <w:rFonts w:ascii="Garamond" w:hAnsi="Garamond"/>
          <w:b/>
          <w:sz w:val="32"/>
        </w:rPr>
        <w:t xml:space="preserve"> recyclé sera-t</w:t>
      </w:r>
      <w:r>
        <w:rPr>
          <w:rFonts w:ascii="Garamond" w:hAnsi="Garamond"/>
          <w:b/>
          <w:sz w:val="32"/>
        </w:rPr>
        <w:t>-</w:t>
      </w:r>
      <w:r w:rsidRPr="007D3BFE">
        <w:rPr>
          <w:rFonts w:ascii="Garamond" w:hAnsi="Garamond"/>
          <w:b/>
          <w:sz w:val="32"/>
        </w:rPr>
        <w:t>il atteint ?</w:t>
      </w:r>
    </w:p>
    <w:p w:rsidR="00130FD9" w:rsidRDefault="00130FD9" w:rsidP="00130FD9">
      <w:pPr>
        <w:ind w:firstLine="708"/>
        <w:rPr>
          <w:rFonts w:ascii="Garamond" w:hAnsi="Garamond"/>
          <w:b/>
          <w:sz w:val="32"/>
        </w:rPr>
      </w:pPr>
    </w:p>
    <w:p w:rsidR="00130FD9" w:rsidRDefault="00130FD9" w:rsidP="00130FD9">
      <w:pPr>
        <w:ind w:firstLine="708"/>
        <w:rPr>
          <w:rFonts w:ascii="Garamond" w:hAnsi="Garamond"/>
          <w:b/>
          <w:sz w:val="32"/>
        </w:rPr>
      </w:pPr>
    </w:p>
    <w:p w:rsidR="00130FD9" w:rsidRPr="008C2337" w:rsidRDefault="00130FD9" w:rsidP="00130FD9">
      <w:pPr>
        <w:pStyle w:val="Paragraphedeliste1"/>
        <w:numPr>
          <w:ilvl w:val="1"/>
          <w:numId w:val="2"/>
        </w:numPr>
        <w:spacing w:line="276" w:lineRule="auto"/>
        <w:jc w:val="both"/>
        <w:rPr>
          <w:rFonts w:ascii="Garamond" w:hAnsi="Garamond"/>
        </w:rPr>
      </w:pPr>
      <w:r w:rsidRPr="008C2337">
        <w:rPr>
          <w:rFonts w:ascii="Garamond" w:hAnsi="Garamond"/>
        </w:rPr>
        <w:t>Proposer  une méthode permettant d’obtenir une estimation mathématique de l’année pour laquelle le poids du recyclage sera de 45 % :</w:t>
      </w:r>
    </w:p>
    <w:p w:rsidR="00130FD9" w:rsidRPr="00F37B6C" w:rsidRDefault="00130FD9" w:rsidP="00130FD9">
      <w:pPr>
        <w:spacing w:line="276" w:lineRule="auto"/>
        <w:ind w:left="360"/>
        <w:jc w:val="both"/>
        <w:rPr>
          <w:rFonts w:ascii="Garamond" w:hAnsi="Garamond"/>
        </w:rPr>
      </w:pPr>
    </w:p>
    <w:p w:rsidR="00130FD9" w:rsidRDefault="00130FD9" w:rsidP="00130FD9">
      <w:pPr>
        <w:spacing w:line="360" w:lineRule="auto"/>
        <w:jc w:val="both"/>
        <w:rPr>
          <w:rFonts w:ascii="Garamond" w:hAnsi="Garamond"/>
        </w:rPr>
      </w:pPr>
      <w:r>
        <w:rPr>
          <w:rFonts w:ascii="Garamond" w:hAnsi="Garamond"/>
        </w:rPr>
        <w:t>……………………………………………………………………………………………………………………………………………………………………………………………………………………………………………………………………………………………………………………………………………………………………………………………………………………………………………………………………………………………………………………………………………………………………………………………………………………………………………………………………………………………………………………………………………………………………………………………………………………………………………………</w:t>
      </w:r>
    </w:p>
    <w:p w:rsidR="00130FD9" w:rsidRDefault="00130FD9" w:rsidP="00130FD9">
      <w:pPr>
        <w:spacing w:line="360" w:lineRule="auto"/>
        <w:jc w:val="both"/>
        <w:rPr>
          <w:rFonts w:ascii="Garamond" w:hAnsi="Garamond"/>
        </w:rPr>
      </w:pPr>
    </w:p>
    <w:p w:rsidR="00130FD9" w:rsidRDefault="00FD224E" w:rsidP="00130FD9">
      <w:pPr>
        <w:spacing w:line="276" w:lineRule="auto"/>
        <w:jc w:val="both"/>
        <w:rPr>
          <w:rFonts w:ascii="Garamond" w:hAnsi="Garamond"/>
        </w:rPr>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103505</wp:posOffset>
            </wp:positionV>
            <wp:extent cx="325755" cy="344805"/>
            <wp:effectExtent l="19050" t="0" r="0" b="0"/>
            <wp:wrapSquare wrapText="bothSides"/>
            <wp:docPr id="9" name="il_fi" descr="Description : Description : http://www.pedagogie.ac-nantes.fr/images/photos/0005/img_126869059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Description : http://www.pedagogie.ac-nantes.fr/images/photos/0005/img_1268690590388.JPG"/>
                    <pic:cNvPicPr>
                      <a:picLocks noChangeAspect="1" noChangeArrowheads="1"/>
                    </pic:cNvPicPr>
                  </pic:nvPicPr>
                  <pic:blipFill>
                    <a:blip r:embed="rId10" cstate="print"/>
                    <a:srcRect l="17369" t="16170" r="14474" b="14061"/>
                    <a:stretch>
                      <a:fillRect/>
                    </a:stretch>
                  </pic:blipFill>
                  <pic:spPr bwMode="auto">
                    <a:xfrm>
                      <a:off x="0" y="0"/>
                      <a:ext cx="325755" cy="344805"/>
                    </a:xfrm>
                    <a:prstGeom prst="rect">
                      <a:avLst/>
                    </a:prstGeom>
                    <a:noFill/>
                    <a:ln w="9525">
                      <a:noFill/>
                      <a:miter lim="800000"/>
                      <a:headEnd/>
                      <a:tailEnd/>
                    </a:ln>
                  </pic:spPr>
                </pic:pic>
              </a:graphicData>
            </a:graphic>
          </wp:anchor>
        </w:drawing>
      </w:r>
    </w:p>
    <w:p w:rsidR="00130FD9" w:rsidRPr="00EC2519" w:rsidRDefault="00130FD9" w:rsidP="00130FD9">
      <w:pPr>
        <w:spacing w:line="276" w:lineRule="auto"/>
        <w:jc w:val="both"/>
        <w:rPr>
          <w:rFonts w:ascii="Garamond" w:hAnsi="Garamond"/>
          <w:b/>
        </w:rPr>
      </w:pPr>
      <w:r>
        <w:rPr>
          <w:rFonts w:ascii="Garamond" w:hAnsi="Garamond"/>
          <w:b/>
        </w:rPr>
        <w:t>Appel professeur n°1 : Présenter la méthode choisie</w:t>
      </w:r>
    </w:p>
    <w:p w:rsidR="00130FD9" w:rsidRDefault="00130FD9" w:rsidP="00130FD9">
      <w:pPr>
        <w:spacing w:line="276" w:lineRule="auto"/>
        <w:jc w:val="both"/>
        <w:rPr>
          <w:rFonts w:ascii="Garamond" w:hAnsi="Garamond"/>
        </w:rPr>
      </w:pPr>
    </w:p>
    <w:p w:rsidR="00130FD9" w:rsidRDefault="00130FD9" w:rsidP="00130FD9">
      <w:pPr>
        <w:pStyle w:val="Paragraphedeliste1"/>
        <w:numPr>
          <w:ilvl w:val="1"/>
          <w:numId w:val="2"/>
        </w:numPr>
        <w:spacing w:line="276" w:lineRule="auto"/>
        <w:jc w:val="both"/>
        <w:rPr>
          <w:rFonts w:ascii="Garamond" w:hAnsi="Garamond"/>
        </w:rPr>
      </w:pPr>
      <w:r>
        <w:rPr>
          <w:rFonts w:ascii="Garamond" w:hAnsi="Garamond"/>
        </w:rPr>
        <w:t>Appliquer la méthode validée par le professeur.</w:t>
      </w:r>
    </w:p>
    <w:p w:rsidR="00130FD9" w:rsidRDefault="00130FD9" w:rsidP="00130FD9">
      <w:pPr>
        <w:pStyle w:val="Paragraphedeliste1"/>
        <w:spacing w:line="276" w:lineRule="auto"/>
        <w:jc w:val="both"/>
        <w:rPr>
          <w:rFonts w:ascii="Garamond" w:hAnsi="Garamond"/>
        </w:rPr>
      </w:pPr>
    </w:p>
    <w:p w:rsidR="00130FD9" w:rsidRPr="008C2337" w:rsidRDefault="00130FD9" w:rsidP="00130FD9">
      <w:pPr>
        <w:pStyle w:val="Paragraphedeliste1"/>
        <w:numPr>
          <w:ilvl w:val="1"/>
          <w:numId w:val="2"/>
        </w:numPr>
        <w:spacing w:line="276" w:lineRule="auto"/>
        <w:jc w:val="both"/>
        <w:rPr>
          <w:rFonts w:ascii="Garamond" w:hAnsi="Garamond"/>
        </w:rPr>
      </w:pPr>
      <w:r w:rsidRPr="008C2337">
        <w:rPr>
          <w:rFonts w:ascii="Garamond" w:hAnsi="Garamond"/>
        </w:rPr>
        <w:t>Déterminer l’année à partir de laquelle le seuil de 45% de produit recyclé sera atteint.</w:t>
      </w: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143B46" w:rsidRDefault="00143B46" w:rsidP="00143B46">
      <w:pPr>
        <w:spacing w:line="276" w:lineRule="auto"/>
        <w:jc w:val="center"/>
        <w:rPr>
          <w:rFonts w:ascii="Garamond" w:hAnsi="Garamond"/>
          <w:b/>
        </w:rPr>
      </w:pPr>
    </w:p>
    <w:p w:rsidR="006A38E9" w:rsidRDefault="006A38E9" w:rsidP="00143B46">
      <w:pPr>
        <w:spacing w:line="276" w:lineRule="auto"/>
        <w:jc w:val="center"/>
        <w:rPr>
          <w:rFonts w:ascii="Garamond" w:hAnsi="Garamond"/>
          <w:b/>
        </w:rPr>
      </w:pPr>
    </w:p>
    <w:p w:rsidR="006A38E9" w:rsidRDefault="006A38E9" w:rsidP="00143B46">
      <w:pPr>
        <w:spacing w:line="276" w:lineRule="auto"/>
        <w:jc w:val="center"/>
        <w:rPr>
          <w:rFonts w:ascii="Garamond" w:hAnsi="Garamond"/>
          <w:b/>
        </w:rPr>
      </w:pPr>
    </w:p>
    <w:p w:rsidR="006A38E9" w:rsidRDefault="006A38E9" w:rsidP="00143B46">
      <w:pPr>
        <w:spacing w:line="276" w:lineRule="auto"/>
        <w:jc w:val="center"/>
        <w:rPr>
          <w:rFonts w:ascii="Garamond" w:hAnsi="Garamond"/>
          <w:b/>
        </w:rPr>
      </w:pPr>
    </w:p>
    <w:p w:rsidR="00C62ED8" w:rsidRDefault="00C62ED8" w:rsidP="00143B46">
      <w:pPr>
        <w:spacing w:line="276" w:lineRule="auto"/>
        <w:jc w:val="center"/>
        <w:rPr>
          <w:rFonts w:ascii="Garamond" w:hAnsi="Garamond"/>
          <w:b/>
        </w:rPr>
      </w:pPr>
    </w:p>
    <w:p w:rsidR="00143B46" w:rsidRPr="003166D5" w:rsidRDefault="00143B46" w:rsidP="00143B46">
      <w:pPr>
        <w:spacing w:line="276" w:lineRule="auto"/>
        <w:jc w:val="center"/>
        <w:rPr>
          <w:rFonts w:ascii="Garamond" w:hAnsi="Garamond"/>
          <w:b/>
        </w:rPr>
      </w:pPr>
      <w:r>
        <w:rPr>
          <w:rFonts w:ascii="Garamond" w:hAnsi="Garamond"/>
          <w:b/>
        </w:rPr>
        <w:lastRenderedPageBreak/>
        <w:t>Une autre modélisation : Etude d’une fonction </w:t>
      </w:r>
    </w:p>
    <w:p w:rsidR="00143B46" w:rsidRPr="00646E6B" w:rsidRDefault="00143B46" w:rsidP="00143B46">
      <w:pPr>
        <w:spacing w:line="276" w:lineRule="auto"/>
        <w:jc w:val="both"/>
        <w:rPr>
          <w:rFonts w:ascii="Garamond" w:hAnsi="Garamond"/>
          <w:sz w:val="10"/>
        </w:rPr>
      </w:pPr>
    </w:p>
    <w:p w:rsidR="00143B46" w:rsidRDefault="00143B46" w:rsidP="00143B46">
      <w:pPr>
        <w:spacing w:line="276" w:lineRule="auto"/>
        <w:jc w:val="both"/>
        <w:rPr>
          <w:rFonts w:ascii="Garamond" w:hAnsi="Garamond"/>
        </w:rPr>
      </w:pPr>
      <w:r>
        <w:rPr>
          <w:rFonts w:ascii="Garamond" w:hAnsi="Garamond"/>
        </w:rPr>
        <w:t>Une étude mathématique plus poussée montre qu’en fait le poids du recyclage (en %) ne va pas évoluer de façon linéaire.</w:t>
      </w:r>
    </w:p>
    <w:p w:rsidR="00143B46" w:rsidRDefault="00143B46" w:rsidP="00143B46">
      <w:pPr>
        <w:spacing w:line="276" w:lineRule="auto"/>
        <w:jc w:val="both"/>
        <w:rPr>
          <w:rFonts w:ascii="Garamond" w:hAnsi="Garamond"/>
        </w:rPr>
      </w:pPr>
      <w:r>
        <w:rPr>
          <w:rFonts w:ascii="Garamond" w:hAnsi="Garamond"/>
        </w:rPr>
        <w:t>Le poids du recyclage en fonction du rang x de l’année est donné par la relation :</w:t>
      </w:r>
    </w:p>
    <w:p w:rsidR="00143B46" w:rsidRDefault="00601A71" w:rsidP="00143B46">
      <w:pPr>
        <w:spacing w:line="276" w:lineRule="auto"/>
        <w:jc w:val="center"/>
        <w:rPr>
          <w:rFonts w:ascii="Garamond" w:hAnsi="Garamond"/>
        </w:rPr>
      </w:pPr>
      <m:oMathPara>
        <m:oMath>
          <m:sSub>
            <m:sSubPr>
              <m:ctrlPr>
                <w:rPr>
                  <w:rFonts w:ascii="Cambria Math" w:hAnsi="Cambria Math"/>
                  <w:i/>
                </w:rPr>
              </m:ctrlPr>
            </m:sSubPr>
            <m:e>
              <m:r>
                <w:rPr>
                  <w:rFonts w:ascii="Cambria Math" w:hAnsi="Cambria Math"/>
                </w:rPr>
                <m:t>P</m:t>
              </m:r>
            </m:e>
            <m:sub>
              <m:r>
                <w:rPr>
                  <w:rFonts w:ascii="Cambria Math" w:hAnsi="Cambria Math"/>
                </w:rPr>
                <m:t>%</m:t>
              </m:r>
            </m:sub>
          </m:sSub>
          <m:d>
            <m:dPr>
              <m:ctrlPr>
                <w:rPr>
                  <w:rFonts w:ascii="Cambria Math" w:hAnsi="Cambria Math"/>
                  <w:i/>
                </w:rPr>
              </m:ctrlPr>
            </m:dPr>
            <m:e>
              <m:r>
                <w:rPr>
                  <w:rFonts w:ascii="Cambria Math" w:hAnsi="Cambria Math"/>
                </w:rPr>
                <m:t>x</m:t>
              </m:r>
            </m:e>
          </m:d>
          <m:r>
            <w:rPr>
              <w:rFonts w:ascii="Cambria Math" w:hAnsi="Cambria Math"/>
            </w:rPr>
            <m:t xml:space="preserve">= -0,04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+0,9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 x+2,5</m:t>
          </m:r>
        </m:oMath>
      </m:oMathPara>
    </w:p>
    <w:p w:rsidR="00143B46" w:rsidRPr="00646E6B" w:rsidRDefault="00143B46" w:rsidP="00143B46">
      <w:pPr>
        <w:spacing w:line="276" w:lineRule="auto"/>
        <w:jc w:val="both"/>
        <w:rPr>
          <w:rFonts w:ascii="Garamond" w:hAnsi="Garamond"/>
          <w:sz w:val="10"/>
        </w:rPr>
      </w:pPr>
    </w:p>
    <w:p w:rsidR="00143B46" w:rsidRPr="00AC623C" w:rsidRDefault="00143B46" w:rsidP="00143B46">
      <w:pPr>
        <w:pStyle w:val="Paragraphedeliste"/>
        <w:numPr>
          <w:ilvl w:val="1"/>
          <w:numId w:val="3"/>
        </w:numPr>
        <w:spacing w:line="276" w:lineRule="auto"/>
        <w:jc w:val="both"/>
        <w:rPr>
          <w:rFonts w:ascii="Garamond" w:hAnsi="Garamond"/>
          <w:b/>
        </w:rPr>
      </w:pPr>
      <w:r w:rsidRPr="00DC7318">
        <w:rPr>
          <w:rFonts w:ascii="Garamond" w:hAnsi="Garamond"/>
          <w:b/>
        </w:rPr>
        <w:t xml:space="preserve">Calculer le poids du recyclage pour l’année 2012 </w:t>
      </w:r>
      <m:oMath>
        <m:r>
          <m:rPr>
            <m:sty m:val="bi"/>
          </m:rPr>
          <w:rPr>
            <w:rFonts w:ascii="Cambria Math" w:hAnsi="Cambria Math"/>
          </w:rPr>
          <m:t>( x = 11 )</m:t>
        </m:r>
      </m:oMath>
    </w:p>
    <w:p w:rsidR="00143B46" w:rsidRDefault="004D5C70" w:rsidP="00143B46">
      <w:pPr>
        <w:spacing w:line="276" w:lineRule="auto"/>
        <w:jc w:val="both"/>
        <w:rPr>
          <w:rFonts w:ascii="Garamond" w:hAnsi="Garamond"/>
        </w:rPr>
      </w:pPr>
      <w:r>
        <w:rPr>
          <w:rFonts w:ascii="Garamond" w:hAnsi="Garamond"/>
        </w:rPr>
        <w:t>……………………………………………………………………………………………………………………………………………………………………………………………………</w:t>
      </w:r>
    </w:p>
    <w:p w:rsidR="00143B46" w:rsidRPr="001C0B65" w:rsidRDefault="00143B46" w:rsidP="00143B46">
      <w:pPr>
        <w:spacing w:line="276" w:lineRule="auto"/>
        <w:jc w:val="both"/>
        <w:rPr>
          <w:rFonts w:ascii="Garamond" w:hAnsi="Garamond"/>
        </w:rPr>
      </w:pPr>
    </w:p>
    <w:p w:rsidR="00143B46" w:rsidRPr="00DC7318" w:rsidRDefault="00143B46" w:rsidP="00143B46">
      <w:pPr>
        <w:pStyle w:val="Paragraphedeliste"/>
        <w:numPr>
          <w:ilvl w:val="1"/>
          <w:numId w:val="3"/>
        </w:numPr>
        <w:spacing w:line="276" w:lineRule="auto"/>
        <w:jc w:val="both"/>
        <w:rPr>
          <w:rFonts w:ascii="Garamond" w:hAnsi="Garamond"/>
          <w:b/>
        </w:rPr>
      </w:pPr>
      <w:r w:rsidRPr="00DC7318">
        <w:rPr>
          <w:rFonts w:ascii="Garamond" w:hAnsi="Garamond"/>
          <w:b/>
        </w:rPr>
        <w:t>Etude mathématique :</w:t>
      </w:r>
    </w:p>
    <w:p w:rsidR="00143B46" w:rsidRPr="00DC7318" w:rsidRDefault="00143B46" w:rsidP="00143B46">
      <w:pPr>
        <w:spacing w:line="276" w:lineRule="auto"/>
        <w:jc w:val="both"/>
        <w:rPr>
          <w:rFonts w:ascii="Garamond" w:hAnsi="Garamond"/>
          <w:sz w:val="10"/>
        </w:rPr>
      </w:pPr>
    </w:p>
    <w:p w:rsidR="00143B46" w:rsidRDefault="00143B46" w:rsidP="00143B46">
      <w:pPr>
        <w:spacing w:line="276" w:lineRule="auto"/>
        <w:jc w:val="both"/>
        <w:rPr>
          <w:rFonts w:ascii="Garamond" w:hAnsi="Garamond"/>
        </w:rPr>
      </w:pPr>
      <w:r>
        <w:rPr>
          <w:rFonts w:ascii="Garamond" w:hAnsi="Garamond"/>
        </w:rPr>
        <w:t xml:space="preserve">On considère la fonction </w:t>
      </w:r>
      <m:oMath>
        <m:r>
          <w:rPr>
            <w:rFonts w:ascii="Cambria Math" w:hAnsi="Cambria Math"/>
          </w:rPr>
          <m:t>f</m:t>
        </m:r>
      </m:oMath>
      <w:r>
        <w:rPr>
          <w:rFonts w:ascii="Garamond" w:hAnsi="Garamond"/>
        </w:rPr>
        <w:t xml:space="preserve"> définie sur l’intervalle [0,20] par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-0,04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+0,9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 x+2,5</m:t>
        </m:r>
      </m:oMath>
    </w:p>
    <w:p w:rsidR="00143B46" w:rsidRPr="00DC7318" w:rsidRDefault="00143B46" w:rsidP="00143B46">
      <w:pPr>
        <w:spacing w:line="276" w:lineRule="auto"/>
        <w:jc w:val="both"/>
        <w:rPr>
          <w:rFonts w:ascii="Garamond" w:hAnsi="Garamond"/>
          <w:sz w:val="10"/>
        </w:rPr>
      </w:pPr>
    </w:p>
    <w:p w:rsidR="00143B46" w:rsidRDefault="00143B46" w:rsidP="00143B46">
      <w:pPr>
        <w:pStyle w:val="Paragraphedeliste"/>
        <w:numPr>
          <w:ilvl w:val="2"/>
          <w:numId w:val="3"/>
        </w:numPr>
        <w:spacing w:line="276" w:lineRule="auto"/>
        <w:jc w:val="both"/>
        <w:rPr>
          <w:rFonts w:ascii="Garamond" w:hAnsi="Garamond"/>
        </w:rPr>
      </w:pPr>
      <w:r>
        <w:rPr>
          <w:rFonts w:ascii="Garamond" w:hAnsi="Garamond"/>
        </w:rPr>
        <w:t xml:space="preserve">Déterminer </w:t>
      </w:r>
      <m:oMath>
        <m:r>
          <w:rPr>
            <w:rFonts w:ascii="Cambria Math" w:hAnsi="Cambria Math"/>
          </w:rPr>
          <m:t>f’(x)</m:t>
        </m:r>
      </m:oMath>
      <w:r>
        <w:rPr>
          <w:rFonts w:ascii="Garamond" w:hAnsi="Garamond"/>
        </w:rPr>
        <w:t xml:space="preserve"> où </w:t>
      </w:r>
      <m:oMath>
        <m:r>
          <w:rPr>
            <w:rFonts w:ascii="Cambria Math" w:hAnsi="Cambria Math"/>
          </w:rPr>
          <m:t>f’</m:t>
        </m:r>
      </m:oMath>
      <w:r>
        <w:rPr>
          <w:rFonts w:ascii="Garamond" w:hAnsi="Garamond"/>
        </w:rPr>
        <w:t xml:space="preserve"> est la fonction dérivée de la fonction </w:t>
      </w:r>
      <m:oMath>
        <m:r>
          <w:rPr>
            <w:rFonts w:ascii="Cambria Math" w:hAnsi="Cambria Math"/>
          </w:rPr>
          <m:t>f</m:t>
        </m:r>
      </m:oMath>
      <w:r>
        <w:rPr>
          <w:rFonts w:ascii="Garamond" w:hAnsi="Garamond"/>
        </w:rPr>
        <w:t> :</w:t>
      </w:r>
    </w:p>
    <w:p w:rsidR="00143B46" w:rsidRDefault="00143B46" w:rsidP="00143B46">
      <w:pPr>
        <w:spacing w:line="276" w:lineRule="auto"/>
        <w:jc w:val="both"/>
        <w:rPr>
          <w:rFonts w:ascii="Garamond" w:hAnsi="Garamond"/>
        </w:rPr>
      </w:pPr>
      <w:r>
        <w:rPr>
          <w:rFonts w:ascii="Garamond" w:hAnsi="Garamond"/>
        </w:rPr>
        <w:t>…………………………………………………………………………………………………………………………………………………………………………………….</w:t>
      </w:r>
    </w:p>
    <w:p w:rsidR="00143B46" w:rsidRPr="001C0B65" w:rsidRDefault="00143B46" w:rsidP="00143B46">
      <w:pPr>
        <w:spacing w:line="276" w:lineRule="auto"/>
        <w:jc w:val="both"/>
        <w:rPr>
          <w:rFonts w:ascii="Garamond" w:hAnsi="Garamond"/>
        </w:rPr>
      </w:pPr>
    </w:p>
    <w:p w:rsidR="00143B46" w:rsidRDefault="00143B46" w:rsidP="00143B46">
      <w:pPr>
        <w:pStyle w:val="Paragraphedeliste"/>
        <w:numPr>
          <w:ilvl w:val="2"/>
          <w:numId w:val="3"/>
        </w:numPr>
        <w:spacing w:line="276" w:lineRule="auto"/>
        <w:jc w:val="both"/>
        <w:rPr>
          <w:rFonts w:ascii="Garamond" w:hAnsi="Garamond"/>
        </w:rPr>
      </w:pPr>
      <w:r>
        <w:rPr>
          <w:rFonts w:ascii="Garamond" w:hAnsi="Garamond"/>
        </w:rPr>
        <w:t>Résoudre, l’équation</w:t>
      </w:r>
      <w:r w:rsidR="00AC623C">
        <w:rPr>
          <w:rFonts w:ascii="Garamond" w:hAnsi="Garamond"/>
        </w:rPr>
        <w:t xml:space="preserve"> </w:t>
      </w:r>
      <w:r>
        <w:rPr>
          <w:rFonts w:ascii="Garamond" w:hAnsi="Garamond"/>
        </w:rPr>
        <w:t xml:space="preserve"> </w:t>
      </w:r>
      <m:oMath>
        <m:r>
          <w:rPr>
            <w:rFonts w:ascii="Cambria Math" w:hAnsi="Cambria Math"/>
          </w:rPr>
          <m:t>- 0,12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 x-2=0</m:t>
        </m:r>
      </m:oMath>
      <w:r w:rsidR="00AC623C">
        <w:rPr>
          <w:rFonts w:ascii="Garamond" w:hAnsi="Garamond"/>
        </w:rPr>
        <w:t xml:space="preserve"> </w:t>
      </w:r>
      <w:proofErr w:type="gramStart"/>
      <w:r w:rsidR="00AC623C">
        <w:rPr>
          <w:rFonts w:ascii="Garamond" w:hAnsi="Garamond"/>
        </w:rPr>
        <w:t>( Vous</w:t>
      </w:r>
      <w:proofErr w:type="gramEnd"/>
      <w:r w:rsidR="00AC623C">
        <w:rPr>
          <w:rFonts w:ascii="Garamond" w:hAnsi="Garamond"/>
        </w:rPr>
        <w:t xml:space="preserve"> arrondirez les solutions au centième)</w:t>
      </w:r>
    </w:p>
    <w:p w:rsidR="00143B46" w:rsidRDefault="00143B46" w:rsidP="00143B46">
      <w:pPr>
        <w:pStyle w:val="Paragraphedeliste"/>
        <w:spacing w:line="276" w:lineRule="auto"/>
        <w:ind w:left="1440"/>
        <w:jc w:val="both"/>
        <w:rPr>
          <w:rFonts w:ascii="Garamond" w:hAnsi="Garamond"/>
        </w:rPr>
      </w:pPr>
    </w:p>
    <w:p w:rsidR="00143B46" w:rsidRDefault="004D5C70" w:rsidP="00143B46">
      <w:pPr>
        <w:spacing w:line="276" w:lineRule="auto"/>
        <w:jc w:val="both"/>
        <w:rPr>
          <w:rFonts w:ascii="Garamond" w:hAnsi="Garamond"/>
        </w:rPr>
      </w:pPr>
      <w:r>
        <w:rPr>
          <w:rFonts w:ascii="Garamond" w:hAnsi="Garamond"/>
        </w:rPr>
        <w:t>…………………………………………………………………………………………………………………………………………………………………………………………………….</w:t>
      </w:r>
    </w:p>
    <w:p w:rsidR="006A38E9" w:rsidRDefault="004D5C70" w:rsidP="00143B46">
      <w:pPr>
        <w:spacing w:line="276" w:lineRule="auto"/>
        <w:jc w:val="both"/>
        <w:rPr>
          <w:rFonts w:ascii="Garamond" w:hAnsi="Garamond"/>
        </w:rPr>
      </w:pPr>
      <w:r>
        <w:rPr>
          <w:rFonts w:ascii="Garamond" w:hAnsi="Garamond"/>
        </w:rPr>
        <w:t>…………………………………………………………………………………………………………………………………………………………………………………………………….</w:t>
      </w:r>
    </w:p>
    <w:p w:rsidR="00143B46" w:rsidRDefault="00FD224E" w:rsidP="00143B46">
      <w:pPr>
        <w:spacing w:line="276" w:lineRule="auto"/>
        <w:jc w:val="both"/>
        <w:rPr>
          <w:rFonts w:ascii="Garamond" w:hAnsi="Garamond"/>
        </w:rPr>
      </w:pPr>
      <w:r>
        <w:rPr>
          <w:noProof/>
        </w:rPr>
        <w:drawing>
          <wp:anchor distT="0" distB="0" distL="114300" distR="114300" simplePos="0" relativeHeight="251658752" behindDoc="0" locked="0" layoutInCell="1" allowOverlap="1">
            <wp:simplePos x="0" y="0"/>
            <wp:positionH relativeFrom="column">
              <wp:posOffset>-75565</wp:posOffset>
            </wp:positionH>
            <wp:positionV relativeFrom="paragraph">
              <wp:posOffset>121920</wp:posOffset>
            </wp:positionV>
            <wp:extent cx="327660" cy="344805"/>
            <wp:effectExtent l="19050" t="0" r="0" b="0"/>
            <wp:wrapSquare wrapText="bothSides"/>
            <wp:docPr id="11" name="il_fi" descr="Description : Description : http://www.pedagogie.ac-nantes.fr/images/photos/0005/img_126869059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Description : http://www.pedagogie.ac-nantes.fr/images/photos/0005/img_1268690590388.JPG"/>
                    <pic:cNvPicPr>
                      <a:picLocks noChangeAspect="1" noChangeArrowheads="1"/>
                    </pic:cNvPicPr>
                  </pic:nvPicPr>
                  <pic:blipFill>
                    <a:blip r:embed="rId10" cstate="print"/>
                    <a:srcRect l="17369" t="16170" r="14474" b="14061"/>
                    <a:stretch>
                      <a:fillRect/>
                    </a:stretch>
                  </pic:blipFill>
                  <pic:spPr bwMode="auto">
                    <a:xfrm>
                      <a:off x="0" y="0"/>
                      <a:ext cx="327660" cy="344805"/>
                    </a:xfrm>
                    <a:prstGeom prst="rect">
                      <a:avLst/>
                    </a:prstGeom>
                    <a:noFill/>
                    <a:ln w="9525">
                      <a:noFill/>
                      <a:miter lim="800000"/>
                      <a:headEnd/>
                      <a:tailEnd/>
                    </a:ln>
                  </pic:spPr>
                </pic:pic>
              </a:graphicData>
            </a:graphic>
          </wp:anchor>
        </w:drawing>
      </w:r>
    </w:p>
    <w:p w:rsidR="00143B46" w:rsidRPr="003166D5" w:rsidRDefault="00143B46" w:rsidP="00143B46">
      <w:pPr>
        <w:spacing w:line="276" w:lineRule="auto"/>
        <w:jc w:val="both"/>
        <w:rPr>
          <w:rFonts w:ascii="Garamond" w:hAnsi="Garamond"/>
          <w:b/>
        </w:rPr>
      </w:pPr>
      <w:r w:rsidRPr="003166D5">
        <w:rPr>
          <w:rFonts w:ascii="Garamond" w:hAnsi="Garamond"/>
          <w:b/>
        </w:rPr>
        <w:t>Appel n°</w:t>
      </w:r>
      <w:r>
        <w:rPr>
          <w:rFonts w:ascii="Garamond" w:hAnsi="Garamond"/>
          <w:b/>
        </w:rPr>
        <w:t>2</w:t>
      </w:r>
      <w:r w:rsidRPr="003166D5">
        <w:rPr>
          <w:rFonts w:ascii="Garamond" w:hAnsi="Garamond"/>
          <w:b/>
        </w:rPr>
        <w:t xml:space="preserve"> : </w:t>
      </w:r>
      <w:r>
        <w:rPr>
          <w:rFonts w:ascii="Garamond" w:hAnsi="Garamond"/>
          <w:b/>
        </w:rPr>
        <w:t>Appeler le professeur afin de montrer vos résultats.</w:t>
      </w:r>
    </w:p>
    <w:p w:rsidR="00143B46" w:rsidRPr="009A7D53" w:rsidRDefault="00143B46" w:rsidP="00143B46">
      <w:pPr>
        <w:spacing w:line="276" w:lineRule="auto"/>
        <w:jc w:val="both"/>
        <w:rPr>
          <w:rFonts w:ascii="Garamond" w:hAnsi="Garamond"/>
          <w:sz w:val="12"/>
        </w:rPr>
      </w:pPr>
    </w:p>
    <w:p w:rsidR="00143B46" w:rsidRPr="00AC623C" w:rsidRDefault="00AC623C" w:rsidP="00AC623C">
      <w:pPr>
        <w:pStyle w:val="Paragraphedeliste"/>
        <w:numPr>
          <w:ilvl w:val="2"/>
          <w:numId w:val="3"/>
        </w:numPr>
        <w:spacing w:line="276" w:lineRule="auto"/>
        <w:jc w:val="both"/>
        <w:rPr>
          <w:rFonts w:ascii="Garamond" w:hAnsi="Garamond"/>
        </w:rPr>
      </w:pPr>
      <w:r>
        <w:rPr>
          <w:rFonts w:ascii="Garamond" w:hAnsi="Garamond"/>
        </w:rPr>
        <w:t>Sachant que les solutions de l’équation -0,12x² +1,8x-2 =0 sont 1,21 et 13,79, c</w:t>
      </w:r>
      <w:r w:rsidR="00143B46" w:rsidRPr="00AC623C">
        <w:rPr>
          <w:rFonts w:ascii="Garamond" w:hAnsi="Garamond"/>
        </w:rPr>
        <w:t xml:space="preserve">ompléter le tableau de variation de la fonction </w:t>
      </w:r>
      <m:oMath>
        <m:r>
          <w:rPr>
            <w:rFonts w:ascii="Cambria Math" w:hAnsi="Cambria Math"/>
          </w:rPr>
          <m:t>f</m:t>
        </m:r>
      </m:oMath>
      <w:r w:rsidR="00143B46" w:rsidRPr="00AC623C">
        <w:rPr>
          <w:rFonts w:ascii="Garamond" w:hAnsi="Garamond"/>
        </w:rPr>
        <w:t> :</w:t>
      </w:r>
    </w:p>
    <w:p w:rsidR="00143B46" w:rsidRPr="00DC7318" w:rsidRDefault="00143B46" w:rsidP="00143B46">
      <w:pPr>
        <w:spacing w:line="276" w:lineRule="auto"/>
        <w:jc w:val="both"/>
        <w:rPr>
          <w:rFonts w:ascii="Garamond" w:hAnsi="Garamond"/>
          <w:sz w:val="12"/>
        </w:rPr>
      </w:pPr>
    </w:p>
    <w:tbl>
      <w:tblPr>
        <w:tblW w:w="0" w:type="auto"/>
        <w:jc w:val="center"/>
        <w:tblInd w:w="5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tblPr>
      <w:tblGrid>
        <w:gridCol w:w="2126"/>
        <w:gridCol w:w="5670"/>
      </w:tblGrid>
      <w:tr w:rsidR="00143B46" w:rsidTr="00C62ED8">
        <w:trPr>
          <w:trHeight w:val="567"/>
          <w:jc w:val="center"/>
        </w:trPr>
        <w:tc>
          <w:tcPr>
            <w:tcW w:w="212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143B46" w:rsidRPr="003B2334" w:rsidRDefault="00FD224E" w:rsidP="00C62ED8">
            <w:pPr>
              <w:spacing w:line="276" w:lineRule="auto"/>
              <w:jc w:val="center"/>
              <w:rPr>
                <w:rFonts w:ascii="Garamond" w:hAnsi="Garamond"/>
                <w:b/>
                <w:bCs/>
              </w:rPr>
            </w:pPr>
            <m:oMathPara>
              <m:oMath>
                <m:r>
                  <m:rPr>
                    <m:sty m:val="bi"/>
                  </m:rPr>
                  <w:rPr>
                    <w:rFonts w:ascii="Cambria Math" w:hAnsi="Cambria Math"/>
                  </w:rPr>
                  <m:t>x</m:t>
                </m:r>
              </m:oMath>
            </m:oMathPara>
          </w:p>
        </w:tc>
        <w:tc>
          <w:tcPr>
            <w:tcW w:w="567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143B46" w:rsidRPr="003B2334" w:rsidRDefault="00143B46" w:rsidP="00C62ED8">
            <w:pPr>
              <w:spacing w:line="276" w:lineRule="auto"/>
              <w:jc w:val="both"/>
              <w:rPr>
                <w:rFonts w:ascii="Garamond" w:hAnsi="Garamond"/>
                <w:b/>
                <w:bCs/>
              </w:rPr>
            </w:pPr>
            <w:r w:rsidRPr="003B2334">
              <w:rPr>
                <w:rFonts w:ascii="Garamond" w:hAnsi="Garamond"/>
                <w:b/>
                <w:bCs/>
                <w:sz w:val="32"/>
              </w:rPr>
              <w:t>0                                                             20</w:t>
            </w:r>
          </w:p>
        </w:tc>
      </w:tr>
      <w:tr w:rsidR="00143B46" w:rsidTr="00C62ED8">
        <w:trPr>
          <w:trHeight w:val="567"/>
          <w:jc w:val="center"/>
        </w:trPr>
        <w:tc>
          <w:tcPr>
            <w:tcW w:w="2126" w:type="dxa"/>
            <w:shd w:val="clear" w:color="auto" w:fill="auto"/>
            <w:vAlign w:val="center"/>
          </w:tcPr>
          <w:p w:rsidR="00143B46" w:rsidRPr="003B2334" w:rsidRDefault="00143B46" w:rsidP="00C62ED8">
            <w:pPr>
              <w:spacing w:line="276" w:lineRule="auto"/>
              <w:jc w:val="center"/>
              <w:rPr>
                <w:rFonts w:ascii="Garamond" w:hAnsi="Garamond"/>
                <w:b/>
                <w:bCs/>
              </w:rPr>
            </w:pPr>
            <w:r w:rsidRPr="003B2334">
              <w:rPr>
                <w:rFonts w:ascii="Garamond" w:hAnsi="Garamond"/>
                <w:b/>
                <w:bCs/>
              </w:rPr>
              <w:t xml:space="preserve">Signe de </w:t>
            </w:r>
            <m:oMath>
              <m:r>
                <m:rPr>
                  <m:sty m:val="bi"/>
                </m:rPr>
                <w:rPr>
                  <w:rFonts w:ascii="Cambria Math" w:hAnsi="Cambria Math"/>
                </w:rPr>
                <m:t>f’(x)</m:t>
              </m:r>
            </m:oMath>
          </w:p>
        </w:tc>
        <w:tc>
          <w:tcPr>
            <w:tcW w:w="5670" w:type="dxa"/>
            <w:shd w:val="clear" w:color="auto" w:fill="auto"/>
            <w:vAlign w:val="center"/>
          </w:tcPr>
          <w:p w:rsidR="00143B46" w:rsidRPr="003B2334" w:rsidRDefault="00143B46" w:rsidP="00C62ED8">
            <w:pPr>
              <w:spacing w:line="276" w:lineRule="auto"/>
              <w:jc w:val="both"/>
              <w:rPr>
                <w:rFonts w:ascii="Garamond" w:hAnsi="Garamond"/>
              </w:rPr>
            </w:pPr>
          </w:p>
        </w:tc>
      </w:tr>
      <w:tr w:rsidR="00143B46" w:rsidTr="00C62ED8">
        <w:trPr>
          <w:trHeight w:val="1418"/>
          <w:jc w:val="center"/>
        </w:trPr>
        <w:tc>
          <w:tcPr>
            <w:tcW w:w="2126" w:type="dxa"/>
            <w:shd w:val="clear" w:color="auto" w:fill="auto"/>
            <w:vAlign w:val="center"/>
          </w:tcPr>
          <w:p w:rsidR="00143B46" w:rsidRPr="003B2334" w:rsidRDefault="00143B46" w:rsidP="00C62ED8">
            <w:pPr>
              <w:spacing w:line="276" w:lineRule="auto"/>
              <w:jc w:val="center"/>
              <w:rPr>
                <w:rFonts w:ascii="Garamond" w:hAnsi="Garamond"/>
                <w:b/>
                <w:bCs/>
              </w:rPr>
            </w:pPr>
            <w:r w:rsidRPr="003B2334">
              <w:rPr>
                <w:rFonts w:ascii="Garamond" w:hAnsi="Garamond"/>
                <w:b/>
                <w:bCs/>
              </w:rPr>
              <w:t xml:space="preserve">Variations de la fonction </w:t>
            </w:r>
            <m:oMath>
              <m:r>
                <m:rPr>
                  <m:sty m:val="bi"/>
                </m:rPr>
                <w:rPr>
                  <w:rFonts w:ascii="Cambria Math" w:hAnsi="Cambria Math"/>
                </w:rPr>
                <m:t>f</m:t>
              </m:r>
            </m:oMath>
          </w:p>
        </w:tc>
        <w:tc>
          <w:tcPr>
            <w:tcW w:w="5670" w:type="dxa"/>
            <w:shd w:val="clear" w:color="auto" w:fill="auto"/>
            <w:vAlign w:val="center"/>
          </w:tcPr>
          <w:p w:rsidR="00143B46" w:rsidRPr="003B2334" w:rsidRDefault="00143B46" w:rsidP="00C62ED8">
            <w:pPr>
              <w:spacing w:line="276" w:lineRule="auto"/>
              <w:jc w:val="both"/>
              <w:rPr>
                <w:rFonts w:ascii="Garamond" w:hAnsi="Garamond"/>
              </w:rPr>
            </w:pPr>
          </w:p>
        </w:tc>
      </w:tr>
    </w:tbl>
    <w:p w:rsidR="00143B46" w:rsidRPr="00DC7318" w:rsidRDefault="00143B46" w:rsidP="00143B46">
      <w:pPr>
        <w:spacing w:line="276" w:lineRule="auto"/>
        <w:jc w:val="both"/>
        <w:rPr>
          <w:rFonts w:ascii="Garamond" w:hAnsi="Garamond"/>
        </w:rPr>
      </w:pPr>
    </w:p>
    <w:p w:rsidR="00143B46" w:rsidRPr="001C0B65" w:rsidRDefault="00143B46" w:rsidP="00143B46">
      <w:pPr>
        <w:pStyle w:val="Paragraphedeliste"/>
        <w:numPr>
          <w:ilvl w:val="2"/>
          <w:numId w:val="3"/>
        </w:numPr>
        <w:spacing w:line="276" w:lineRule="auto"/>
        <w:jc w:val="both"/>
        <w:rPr>
          <w:rFonts w:ascii="Garamond" w:hAnsi="Garamond"/>
        </w:rPr>
      </w:pPr>
      <w:r>
        <w:rPr>
          <w:rFonts w:ascii="Garamond" w:hAnsi="Garamond"/>
        </w:rPr>
        <w:t>D’après le tableau de variation, la fonction f admet-elle un maximum ? Si oui, donner ses coordonnées :</w:t>
      </w:r>
    </w:p>
    <w:p w:rsidR="00143B46" w:rsidRDefault="004D5C70" w:rsidP="00143B46">
      <w:pPr>
        <w:spacing w:line="276" w:lineRule="auto"/>
        <w:jc w:val="both"/>
        <w:rPr>
          <w:rFonts w:ascii="Garamond" w:hAnsi="Garamond"/>
        </w:rPr>
      </w:pPr>
      <w:r>
        <w:rPr>
          <w:rFonts w:ascii="Garamond" w:hAnsi="Garamond"/>
        </w:rPr>
        <w:t>……………………………………………………………………………………………………………………………………………………………………………………………………</w:t>
      </w:r>
    </w:p>
    <w:p w:rsidR="00143B46" w:rsidRDefault="00143B46" w:rsidP="00143B46">
      <w:pPr>
        <w:spacing w:line="276" w:lineRule="auto"/>
        <w:jc w:val="both"/>
        <w:rPr>
          <w:rFonts w:ascii="Garamond" w:hAnsi="Garamond"/>
        </w:rPr>
      </w:pPr>
    </w:p>
    <w:p w:rsidR="00143B46" w:rsidRPr="00DC7318" w:rsidRDefault="00143B46" w:rsidP="00143B46">
      <w:pPr>
        <w:pStyle w:val="Paragraphedeliste"/>
        <w:numPr>
          <w:ilvl w:val="1"/>
          <w:numId w:val="3"/>
        </w:numPr>
        <w:spacing w:line="276" w:lineRule="auto"/>
        <w:jc w:val="both"/>
        <w:rPr>
          <w:rFonts w:ascii="Garamond" w:hAnsi="Garamond"/>
          <w:b/>
        </w:rPr>
      </w:pPr>
      <w:r>
        <w:rPr>
          <w:rFonts w:ascii="Garamond" w:hAnsi="Garamond"/>
          <w:b/>
        </w:rPr>
        <w:t>La firme pourra-t-elle atteindre ses objectifs ?</w:t>
      </w:r>
      <w:r w:rsidRPr="00DC7318">
        <w:rPr>
          <w:rFonts w:ascii="Garamond" w:hAnsi="Garamond"/>
          <w:b/>
        </w:rPr>
        <w:t> :</w:t>
      </w:r>
    </w:p>
    <w:p w:rsidR="00143B46" w:rsidRDefault="00143B46" w:rsidP="00143B46">
      <w:pPr>
        <w:spacing w:line="276" w:lineRule="auto"/>
        <w:jc w:val="both"/>
        <w:rPr>
          <w:rFonts w:ascii="Garamond" w:hAnsi="Garamond"/>
        </w:rPr>
      </w:pPr>
      <w:r>
        <w:rPr>
          <w:rFonts w:ascii="Garamond" w:hAnsi="Garamond"/>
        </w:rPr>
        <w:t>D’après l’étude précédente, le poids du recyclage pourra-t-il atteindre 45 %. Justifier votre réponse.</w:t>
      </w:r>
    </w:p>
    <w:p w:rsidR="00B9285B" w:rsidRDefault="00C62ED8" w:rsidP="00B9285B">
      <w:pPr>
        <w:spacing w:line="276" w:lineRule="auto"/>
        <w:jc w:val="both"/>
        <w:rPr>
          <w:rFonts w:ascii="Garamond" w:hAnsi="Garamond"/>
        </w:rPr>
      </w:pPr>
      <w:r>
        <w:rPr>
          <w:rFonts w:ascii="Garamond" w:hAnsi="Garamond"/>
        </w:rPr>
        <w:t>……………………………………………………………………………………………………………………………………………………………………………………………………</w:t>
      </w: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B9285B" w:rsidRDefault="00B9285B" w:rsidP="00B9285B">
      <w:pPr>
        <w:spacing w:line="276" w:lineRule="auto"/>
        <w:jc w:val="both"/>
        <w:rPr>
          <w:rFonts w:ascii="Garamond" w:hAnsi="Garamond"/>
        </w:rPr>
      </w:pPr>
    </w:p>
    <w:p w:rsidR="00143B46" w:rsidRDefault="00143B46" w:rsidP="001C5265">
      <w:pPr>
        <w:rPr>
          <w:b/>
          <w:i/>
          <w:sz w:val="36"/>
        </w:rPr>
      </w:pPr>
      <w:r>
        <w:rPr>
          <w:b/>
          <w:i/>
          <w:sz w:val="36"/>
        </w:rPr>
        <w:t xml:space="preserve">Résolution </w:t>
      </w:r>
      <w:r w:rsidR="00835115">
        <w:rPr>
          <w:b/>
          <w:i/>
          <w:sz w:val="36"/>
        </w:rPr>
        <w:t>d’</w:t>
      </w:r>
      <w:r>
        <w:rPr>
          <w:b/>
          <w:i/>
          <w:sz w:val="36"/>
        </w:rPr>
        <w:t>une équation du second degré</w:t>
      </w:r>
    </w:p>
    <w:p w:rsidR="00143B46" w:rsidRDefault="00143B46" w:rsidP="00143B46">
      <w:pPr>
        <w:rPr>
          <w:b/>
          <w:i/>
          <w:sz w:val="36"/>
        </w:rPr>
      </w:pPr>
    </w:p>
    <w:p w:rsidR="00143B46" w:rsidRDefault="00143B46" w:rsidP="00143B46">
      <w:pPr>
        <w:ind w:left="709"/>
        <w:jc w:val="both"/>
      </w:pPr>
      <w:r>
        <w:t>Une équation du second degré est une équation de la forme :</w:t>
      </w:r>
    </w:p>
    <w:p w:rsidR="00143B46" w:rsidRPr="00184EC3" w:rsidRDefault="00143B46" w:rsidP="00143B46">
      <w:pPr>
        <w:ind w:left="709"/>
        <w:jc w:val="center"/>
        <w:rPr>
          <w:b/>
        </w:rPr>
      </w:pPr>
      <w:proofErr w:type="gramStart"/>
      <w:r w:rsidRPr="00184EC3">
        <w:rPr>
          <w:b/>
        </w:rPr>
        <w:t>ax²</w:t>
      </w:r>
      <w:proofErr w:type="gramEnd"/>
      <w:r w:rsidRPr="00184EC3">
        <w:rPr>
          <w:b/>
        </w:rPr>
        <w:t xml:space="preserve"> + </w:t>
      </w:r>
      <w:proofErr w:type="spellStart"/>
      <w:r w:rsidRPr="00184EC3">
        <w:rPr>
          <w:b/>
        </w:rPr>
        <w:t>bx</w:t>
      </w:r>
      <w:proofErr w:type="spellEnd"/>
      <w:r w:rsidRPr="00184EC3">
        <w:rPr>
          <w:b/>
        </w:rPr>
        <w:t xml:space="preserve"> + c = 0</w:t>
      </w:r>
    </w:p>
    <w:p w:rsidR="00143B46" w:rsidRDefault="00143B46" w:rsidP="00143B46">
      <w:pPr>
        <w:ind w:left="709"/>
        <w:jc w:val="both"/>
      </w:pPr>
      <w:proofErr w:type="gramStart"/>
      <w:r>
        <w:t>où</w:t>
      </w:r>
      <w:proofErr w:type="gramEnd"/>
      <w:r>
        <w:t xml:space="preserve"> a est un nombre réel non nul et b et c des nombres réels.</w:t>
      </w:r>
    </w:p>
    <w:p w:rsidR="00143B46" w:rsidRDefault="00143B46" w:rsidP="00143B46">
      <w:pPr>
        <w:ind w:left="709"/>
        <w:jc w:val="both"/>
      </w:pPr>
    </w:p>
    <w:p w:rsidR="00143B46" w:rsidRDefault="00143B46" w:rsidP="00143B46">
      <w:pPr>
        <w:ind w:left="709"/>
        <w:jc w:val="both"/>
      </w:pPr>
      <w:r>
        <w:t>Déterminer le discriminant :</w:t>
      </w:r>
    </w:p>
    <w:p w:rsidR="00143B46" w:rsidRPr="00184EC3" w:rsidRDefault="00143B46" w:rsidP="00143B46">
      <w:pPr>
        <w:ind w:left="709"/>
        <w:jc w:val="center"/>
        <w:rPr>
          <w:b/>
        </w:rPr>
      </w:pPr>
      <w:r w:rsidRPr="00184EC3">
        <w:rPr>
          <w:b/>
          <w:position w:val="-6"/>
        </w:rPr>
        <w:object w:dxaOrig="1240" w:dyaOrig="279">
          <v:shape id="_x0000_i1026" type="#_x0000_t75" style="width:62.25pt;height:13.5pt" o:ole="" o:bordertopcolor="red" o:borderleftcolor="red" o:borderbottomcolor="red" o:borderrightcolor="red" o:allowoverlap="f">
            <v:imagedata r:id="rId11" o:title=""/>
          </v:shape>
          <o:OLEObject Type="Embed" ProgID="Equation.3" ShapeID="_x0000_i1026" DrawAspect="Content" ObjectID="_1454159019" r:id="rId12"/>
        </w:object>
      </w:r>
    </w:p>
    <w:p w:rsidR="00143B46" w:rsidRDefault="00143B46" w:rsidP="00143B46">
      <w:pPr>
        <w:ind w:left="709"/>
        <w:jc w:val="both"/>
      </w:pPr>
    </w:p>
    <w:p w:rsidR="00143B46" w:rsidRDefault="00143B46" w:rsidP="00143B46">
      <w:pPr>
        <w:ind w:left="709"/>
        <w:jc w:val="both"/>
      </w:pPr>
      <w:r>
        <w:t>Retrouver les racines :</w:t>
      </w:r>
    </w:p>
    <w:p w:rsidR="00143B46" w:rsidRDefault="00143B46" w:rsidP="00143B46">
      <w:pPr>
        <w:ind w:left="709"/>
        <w:jc w:val="both"/>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931"/>
        <w:gridCol w:w="2954"/>
      </w:tblGrid>
      <w:tr w:rsidR="00143B46" w:rsidRPr="00010B35" w:rsidTr="00C62ED8">
        <w:tc>
          <w:tcPr>
            <w:tcW w:w="3526" w:type="dxa"/>
            <w:vAlign w:val="center"/>
          </w:tcPr>
          <w:p w:rsidR="00143B46" w:rsidRPr="00010B35" w:rsidRDefault="00143B46" w:rsidP="00C62ED8">
            <w:pPr>
              <w:jc w:val="center"/>
            </w:pPr>
            <w:r w:rsidRPr="00010B35">
              <w:sym w:font="Symbol" w:char="F044"/>
            </w:r>
            <w:r w:rsidRPr="00010B35">
              <w:t xml:space="preserve"> &lt; 0</w:t>
            </w:r>
          </w:p>
        </w:tc>
        <w:tc>
          <w:tcPr>
            <w:tcW w:w="3527" w:type="dxa"/>
            <w:vAlign w:val="center"/>
          </w:tcPr>
          <w:p w:rsidR="00143B46" w:rsidRPr="00010B35" w:rsidRDefault="00143B46" w:rsidP="00C62ED8">
            <w:pPr>
              <w:jc w:val="center"/>
            </w:pPr>
            <w:r w:rsidRPr="00010B35">
              <w:sym w:font="Symbol" w:char="F044"/>
            </w:r>
            <w:r w:rsidRPr="00010B35">
              <w:t xml:space="preserve"> = 0</w:t>
            </w:r>
          </w:p>
        </w:tc>
        <w:tc>
          <w:tcPr>
            <w:tcW w:w="3527" w:type="dxa"/>
            <w:vAlign w:val="center"/>
          </w:tcPr>
          <w:p w:rsidR="00143B46" w:rsidRPr="00010B35" w:rsidRDefault="00143B46" w:rsidP="00C62ED8">
            <w:pPr>
              <w:jc w:val="center"/>
            </w:pPr>
            <w:r w:rsidRPr="00010B35">
              <w:sym w:font="Symbol" w:char="F044"/>
            </w:r>
            <w:r w:rsidRPr="00010B35">
              <w:t xml:space="preserve"> &gt; 0</w:t>
            </w:r>
          </w:p>
        </w:tc>
      </w:tr>
      <w:tr w:rsidR="00143B46" w:rsidRPr="00010B35" w:rsidTr="00C62ED8">
        <w:tc>
          <w:tcPr>
            <w:tcW w:w="3526" w:type="dxa"/>
          </w:tcPr>
          <w:p w:rsidR="00143B46" w:rsidRPr="00010B35" w:rsidRDefault="00143B46" w:rsidP="00C62ED8">
            <w:pPr>
              <w:jc w:val="both"/>
            </w:pPr>
            <w:r w:rsidRPr="00010B35">
              <w:t>Il n’y a pas de racine réelle.</w:t>
            </w:r>
          </w:p>
        </w:tc>
        <w:tc>
          <w:tcPr>
            <w:tcW w:w="3527" w:type="dxa"/>
          </w:tcPr>
          <w:p w:rsidR="00143B46" w:rsidRPr="00010B35" w:rsidRDefault="00143B46" w:rsidP="00C62ED8">
            <w:pPr>
              <w:jc w:val="both"/>
            </w:pPr>
            <w:r w:rsidRPr="00010B35">
              <w:t>Il y a une racine double.</w:t>
            </w:r>
          </w:p>
          <w:p w:rsidR="00143B46" w:rsidRPr="00010B35" w:rsidRDefault="00143B46" w:rsidP="00C62ED8">
            <w:pPr>
              <w:jc w:val="center"/>
            </w:pPr>
            <w:r w:rsidRPr="00010B35">
              <w:rPr>
                <w:position w:val="-24"/>
              </w:rPr>
              <w:object w:dxaOrig="1359" w:dyaOrig="620">
                <v:shape id="_x0000_i1027" type="#_x0000_t75" style="width:68.25pt;height:30.75pt" o:ole="" o:allowoverlap="f">
                  <v:imagedata r:id="rId13" o:title=""/>
                </v:shape>
                <o:OLEObject Type="Embed" ProgID="Equation.3" ShapeID="_x0000_i1027" DrawAspect="Content" ObjectID="_1454159020" r:id="rId14"/>
              </w:object>
            </w:r>
          </w:p>
        </w:tc>
        <w:tc>
          <w:tcPr>
            <w:tcW w:w="3527" w:type="dxa"/>
          </w:tcPr>
          <w:p w:rsidR="00143B46" w:rsidRPr="00010B35" w:rsidRDefault="00143B46" w:rsidP="00C62ED8">
            <w:pPr>
              <w:jc w:val="both"/>
            </w:pPr>
            <w:r w:rsidRPr="00010B35">
              <w:t>Il y a deux racines distinctes.</w:t>
            </w:r>
          </w:p>
          <w:p w:rsidR="00143B46" w:rsidRDefault="00143B46" w:rsidP="00C62ED8">
            <w:pPr>
              <w:jc w:val="center"/>
            </w:pPr>
            <w:r w:rsidRPr="00010B35">
              <w:rPr>
                <w:position w:val="-62"/>
              </w:rPr>
              <w:object w:dxaOrig="1440" w:dyaOrig="1359">
                <v:shape id="_x0000_i1028" type="#_x0000_t75" style="width:1in;height:68.25pt" o:ole="" o:allowoverlap="f">
                  <v:imagedata r:id="rId15" o:title=""/>
                </v:shape>
                <o:OLEObject Type="Embed" ProgID="Equation.3" ShapeID="_x0000_i1028" DrawAspect="Content" ObjectID="_1454159021" r:id="rId16"/>
              </w:object>
            </w:r>
          </w:p>
          <w:p w:rsidR="00143B46" w:rsidRPr="00010B35" w:rsidRDefault="00143B46" w:rsidP="00C62ED8">
            <w:pPr>
              <w:jc w:val="both"/>
            </w:pPr>
          </w:p>
        </w:tc>
      </w:tr>
    </w:tbl>
    <w:p w:rsidR="00143B46" w:rsidRDefault="00143B46" w:rsidP="00143B46">
      <w:pPr>
        <w:ind w:left="709"/>
        <w:jc w:val="both"/>
      </w:pPr>
    </w:p>
    <w:p w:rsidR="00143B46" w:rsidRDefault="00143B46" w:rsidP="00143B46">
      <w:pPr>
        <w:ind w:left="709"/>
        <w:jc w:val="both"/>
      </w:pPr>
    </w:p>
    <w:p w:rsidR="00143B46" w:rsidRPr="00184EC3" w:rsidRDefault="00143B46" w:rsidP="00143B46">
      <w:pPr>
        <w:jc w:val="center"/>
        <w:rPr>
          <w:b/>
          <w:i/>
          <w:sz w:val="36"/>
        </w:rPr>
      </w:pPr>
      <w:r w:rsidRPr="00184EC3">
        <w:rPr>
          <w:b/>
          <w:i/>
          <w:sz w:val="36"/>
        </w:rPr>
        <w:t>Expressions des dérivées des fonctions usuelles</w:t>
      </w:r>
    </w:p>
    <w:tbl>
      <w:tblPr>
        <w:tblW w:w="4395" w:type="dxa"/>
        <w:jc w:val="center"/>
        <w:tblInd w:w="1845" w:type="dxa"/>
        <w:tblCellMar>
          <w:left w:w="0" w:type="dxa"/>
          <w:right w:w="0" w:type="dxa"/>
        </w:tblCellMar>
        <w:tblLook w:val="04A0"/>
      </w:tblPr>
      <w:tblGrid>
        <w:gridCol w:w="2197"/>
        <w:gridCol w:w="2198"/>
      </w:tblGrid>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vAlign w:val="center"/>
            <w:hideMark/>
          </w:tcPr>
          <w:p w:rsidR="00143B46" w:rsidRPr="00184EC3" w:rsidRDefault="00143B46" w:rsidP="00C62ED8">
            <w:pPr>
              <w:jc w:val="center"/>
            </w:pPr>
            <w:r w:rsidRPr="00184EC3">
              <w:t>f(x)</w:t>
            </w:r>
          </w:p>
        </w:tc>
        <w:tc>
          <w:tcPr>
            <w:tcW w:w="2198" w:type="dxa"/>
            <w:tcBorders>
              <w:top w:val="single" w:sz="8" w:space="0" w:color="000000"/>
              <w:left w:val="single" w:sz="8" w:space="0" w:color="000000"/>
              <w:bottom w:val="single" w:sz="8" w:space="0" w:color="000000"/>
              <w:right w:val="single" w:sz="8" w:space="0" w:color="000000"/>
            </w:tcBorders>
            <w:shd w:val="clear" w:color="auto" w:fill="C3D69B"/>
            <w:tcMar>
              <w:top w:w="72" w:type="dxa"/>
              <w:left w:w="144" w:type="dxa"/>
              <w:bottom w:w="72" w:type="dxa"/>
              <w:right w:w="144" w:type="dxa"/>
            </w:tcMar>
            <w:vAlign w:val="center"/>
            <w:hideMark/>
          </w:tcPr>
          <w:p w:rsidR="00143B46" w:rsidRPr="00184EC3" w:rsidRDefault="00143B46" w:rsidP="00C62ED8">
            <w:pPr>
              <w:jc w:val="center"/>
            </w:pPr>
            <w:r w:rsidRPr="00184EC3">
              <w:t>f‘(x)</w: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Constante</w: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0</w: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proofErr w:type="spellStart"/>
            <w:r w:rsidRPr="00184EC3">
              <w:t>ax</w:t>
            </w:r>
            <w:proofErr w:type="spellEnd"/>
            <w:r w:rsidRPr="00184EC3">
              <w:t xml:space="preserve"> + b</w: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a</w: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x²</w: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2x</w: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x</w:t>
            </w:r>
            <w:r w:rsidRPr="00184EC3">
              <w:rPr>
                <w:vertAlign w:val="superscript"/>
              </w:rPr>
              <w:t>3</w: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184EC3">
              <w:t>3x</w:t>
            </w:r>
            <w:r>
              <w:t>²</w: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5E34B3">
              <w:rPr>
                <w:position w:val="-24"/>
              </w:rPr>
              <w:object w:dxaOrig="240" w:dyaOrig="620">
                <v:shape id="_x0000_i1029" type="#_x0000_t75" style="width:12pt;height:30.75pt" o:ole="" o:allowoverlap="f">
                  <v:imagedata r:id="rId17" o:title=""/>
                </v:shape>
                <o:OLEObject Type="Embed" ProgID="Equation.3" ShapeID="_x0000_i1029" DrawAspect="Content" ObjectID="_1454159022" r:id="rId18"/>
              </w:objec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5E34B3">
              <w:rPr>
                <w:position w:val="-24"/>
              </w:rPr>
              <w:object w:dxaOrig="520" w:dyaOrig="620">
                <v:shape id="_x0000_i1030" type="#_x0000_t75" style="width:26.25pt;height:30.75pt" o:ole="" o:allowoverlap="f">
                  <v:imagedata r:id="rId19" o:title=""/>
                </v:shape>
                <o:OLEObject Type="Embed" ProgID="Equation.3" ShapeID="_x0000_i1030" DrawAspect="Content" ObjectID="_1454159023" r:id="rId20"/>
              </w:object>
            </w:r>
          </w:p>
        </w:tc>
      </w:tr>
      <w:tr w:rsidR="00143B46" w:rsidRPr="00184EC3" w:rsidTr="00C62ED8">
        <w:trPr>
          <w:trHeight w:val="283"/>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5E34B3">
              <w:rPr>
                <w:position w:val="-8"/>
              </w:rPr>
              <w:object w:dxaOrig="380" w:dyaOrig="360">
                <v:shape id="_x0000_i1031" type="#_x0000_t75" style="width:18.75pt;height:18pt" o:ole="" o:allowoverlap="f">
                  <v:imagedata r:id="rId21" o:title=""/>
                </v:shape>
                <o:OLEObject Type="Embed" ProgID="Equation.3" ShapeID="_x0000_i1031" DrawAspect="Content" ObjectID="_1454159024" r:id="rId22"/>
              </w:object>
            </w:r>
          </w:p>
        </w:tc>
        <w:tc>
          <w:tcPr>
            <w:tcW w:w="2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43B46" w:rsidRPr="00184EC3" w:rsidRDefault="00143B46" w:rsidP="00C62ED8">
            <w:pPr>
              <w:jc w:val="center"/>
            </w:pPr>
            <w:r w:rsidRPr="005E34B3">
              <w:rPr>
                <w:position w:val="-28"/>
              </w:rPr>
              <w:object w:dxaOrig="540" w:dyaOrig="660">
                <v:shape id="_x0000_i1032" type="#_x0000_t75" style="width:27pt;height:33pt" o:ole="" o:allowoverlap="f">
                  <v:imagedata r:id="rId23" o:title=""/>
                </v:shape>
                <o:OLEObject Type="Embed" ProgID="Equation.3" ShapeID="_x0000_i1032" DrawAspect="Content" ObjectID="_1454159025" r:id="rId24"/>
              </w:object>
            </w:r>
          </w:p>
        </w:tc>
      </w:tr>
    </w:tbl>
    <w:p w:rsidR="00143B46" w:rsidRDefault="00143B46" w:rsidP="00143B46">
      <w:pPr>
        <w:ind w:left="709"/>
        <w:jc w:val="both"/>
      </w:pPr>
    </w:p>
    <w:p w:rsidR="00143B46" w:rsidRDefault="00143B46" w:rsidP="00B9285B">
      <w:pPr>
        <w:spacing w:line="276" w:lineRule="auto"/>
        <w:jc w:val="both"/>
        <w:rPr>
          <w:rFonts w:ascii="Garamond" w:hAnsi="Garamond"/>
        </w:rPr>
      </w:pPr>
    </w:p>
    <w:p w:rsidR="00130FD9" w:rsidRDefault="00130FD9" w:rsidP="00130FD9">
      <w:pPr>
        <w:rPr>
          <w:rFonts w:ascii="Garamond" w:hAnsi="Garamond"/>
          <w:b/>
          <w:sz w:val="32"/>
        </w:rPr>
      </w:pPr>
    </w:p>
    <w:p w:rsidR="00B9285B" w:rsidRDefault="00B9285B" w:rsidP="00130FD9">
      <w:pPr>
        <w:rPr>
          <w:rFonts w:ascii="Garamond" w:hAnsi="Garamond"/>
          <w:b/>
          <w:sz w:val="32"/>
        </w:rPr>
      </w:pPr>
    </w:p>
    <w:p w:rsidR="00B9285B" w:rsidRPr="007D3BFE" w:rsidRDefault="00B9285B" w:rsidP="00130FD9">
      <w:pPr>
        <w:rPr>
          <w:rFonts w:ascii="Garamond" w:hAnsi="Garamond"/>
          <w:b/>
          <w:sz w:val="32"/>
        </w:rPr>
      </w:pPr>
    </w:p>
    <w:p w:rsidR="00130FD9" w:rsidRDefault="00130FD9"/>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Default="001C5265"/>
    <w:p w:rsidR="001C5265" w:rsidRPr="006A38E9" w:rsidRDefault="001C5265" w:rsidP="001C5265">
      <w:pPr>
        <w:spacing w:line="276" w:lineRule="auto"/>
        <w:jc w:val="center"/>
        <w:rPr>
          <w:rFonts w:ascii="Garamond" w:hAnsi="Garamond"/>
          <w:b/>
          <w:sz w:val="32"/>
        </w:rPr>
      </w:pPr>
      <w:r w:rsidRPr="00B72669">
        <w:rPr>
          <w:rFonts w:ascii="Garamond" w:hAnsi="Garamond"/>
          <w:b/>
          <w:sz w:val="32"/>
        </w:rPr>
        <w:t>PROTOCOLE DE SECOURS</w:t>
      </w:r>
    </w:p>
    <w:p w:rsidR="001C5265" w:rsidRDefault="001C5265" w:rsidP="001C5265">
      <w:pPr>
        <w:spacing w:line="276" w:lineRule="auto"/>
        <w:jc w:val="both"/>
        <w:rPr>
          <w:rFonts w:ascii="Garamond" w:hAnsi="Garamond"/>
          <w:sz w:val="12"/>
        </w:rPr>
      </w:pPr>
    </w:p>
    <w:p w:rsidR="001C5265" w:rsidRPr="00EC2519" w:rsidRDefault="001C5265" w:rsidP="001C5265">
      <w:pPr>
        <w:spacing w:line="276" w:lineRule="auto"/>
        <w:jc w:val="both"/>
        <w:rPr>
          <w:rFonts w:ascii="Garamond" w:hAnsi="Garamond"/>
          <w:sz w:val="12"/>
        </w:rPr>
      </w:pPr>
    </w:p>
    <w:p w:rsidR="001C5265" w:rsidRDefault="001C5265" w:rsidP="001C5265">
      <w:pPr>
        <w:spacing w:line="276" w:lineRule="auto"/>
        <w:jc w:val="both"/>
        <w:rPr>
          <w:rFonts w:ascii="Garamond" w:hAnsi="Garamond"/>
        </w:rPr>
      </w:pPr>
      <w:r>
        <w:rPr>
          <w:rFonts w:ascii="Garamond" w:hAnsi="Garamond"/>
        </w:rPr>
        <w:tab/>
        <w:t>Le tableau représente l’évolution du poids du recyclage (en %) entre les années 2002 et 2010 :</w:t>
      </w:r>
    </w:p>
    <w:p w:rsidR="001C5265" w:rsidRPr="00EC2519" w:rsidRDefault="001C5265" w:rsidP="001C5265">
      <w:pPr>
        <w:spacing w:line="276" w:lineRule="auto"/>
        <w:jc w:val="both"/>
        <w:rPr>
          <w:rFonts w:ascii="Garamond" w:hAnsi="Garamond"/>
          <w:sz w:val="12"/>
        </w:rPr>
      </w:pPr>
    </w:p>
    <w:tbl>
      <w:tblPr>
        <w:tblW w:w="0" w:type="auto"/>
        <w:jc w:val="center"/>
        <w:tblInd w:w="-8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253"/>
        <w:gridCol w:w="741"/>
        <w:gridCol w:w="741"/>
        <w:gridCol w:w="741"/>
        <w:gridCol w:w="741"/>
        <w:gridCol w:w="741"/>
        <w:gridCol w:w="741"/>
        <w:gridCol w:w="741"/>
        <w:gridCol w:w="741"/>
        <w:gridCol w:w="741"/>
      </w:tblGrid>
      <w:tr w:rsidR="001C5265" w:rsidRPr="00F37B6C" w:rsidTr="00927B96">
        <w:trPr>
          <w:jc w:val="center"/>
        </w:trPr>
        <w:tc>
          <w:tcPr>
            <w:tcW w:w="32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année</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2002</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2003</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2004</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2005</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2006</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2007</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2008</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2009</w:t>
            </w:r>
          </w:p>
        </w:tc>
        <w:tc>
          <w:tcPr>
            <w:tcW w:w="0" w:type="auto"/>
            <w:tcBorders>
              <w:top w:val="single" w:sz="8" w:space="0" w:color="4F81BD"/>
              <w:left w:val="single" w:sz="8" w:space="0" w:color="4F81BD"/>
              <w:bottom w:val="single" w:sz="1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2010</w:t>
            </w:r>
          </w:p>
        </w:tc>
      </w:tr>
      <w:tr w:rsidR="001C5265" w:rsidRPr="00F37B6C" w:rsidTr="00927B96">
        <w:trPr>
          <w:jc w:val="center"/>
        </w:trPr>
        <w:tc>
          <w:tcPr>
            <w:tcW w:w="32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Cs/>
                <w:sz w:val="28"/>
              </w:rPr>
            </w:pPr>
            <w:r w:rsidRPr="003B2334">
              <w:rPr>
                <w:rFonts w:ascii="Garamond" w:hAnsi="Garamond"/>
                <w:bCs/>
                <w:sz w:val="28"/>
              </w:rPr>
              <w:t>Rang de l’année</w:t>
            </w:r>
            <w:r w:rsidRPr="003B2334">
              <w:rPr>
                <w:rFonts w:ascii="Garamond" w:hAnsi="Garamond"/>
                <w:b/>
                <w:bCs/>
                <w:sz w:val="28"/>
              </w:rPr>
              <w:t xml:space="preserve"> </w:t>
            </w:r>
            <m:oMath>
              <m:sSub>
                <m:sSubPr>
                  <m:ctrlPr>
                    <w:rPr>
                      <w:rFonts w:ascii="Cambria Math" w:hAnsi="Cambria Math"/>
                      <w:i/>
                      <w:sz w:val="28"/>
                    </w:rPr>
                  </m:ctrlPr>
                </m:sSubPr>
                <m:e>
                  <m:r>
                    <m:rPr>
                      <m:sty m:val="bi"/>
                    </m:rPr>
                    <w:rPr>
                      <w:rFonts w:ascii="Cambria Math" w:hAnsi="Cambria Math"/>
                      <w:sz w:val="28"/>
                    </w:rPr>
                    <m:t>x</m:t>
                  </m:r>
                </m:e>
                <m:sub>
                  <m:r>
                    <m:rPr>
                      <m:sty m:val="bi"/>
                    </m:rPr>
                    <w:rPr>
                      <w:rFonts w:ascii="Cambria Math" w:hAnsi="Cambria Math"/>
                      <w:sz w:val="28"/>
                    </w:rPr>
                    <m:t>i</m:t>
                  </m:r>
                </m:sub>
              </m:sSub>
            </m:oMath>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1</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2</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3</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4</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5</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6</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7</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8</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1C5265" w:rsidRPr="003B2334" w:rsidRDefault="001C5265" w:rsidP="00927B96">
            <w:pPr>
              <w:jc w:val="center"/>
              <w:rPr>
                <w:rFonts w:ascii="Garamond" w:hAnsi="Garamond"/>
                <w:b/>
                <w:sz w:val="28"/>
              </w:rPr>
            </w:pPr>
            <w:r w:rsidRPr="003B2334">
              <w:rPr>
                <w:rFonts w:ascii="Garamond" w:hAnsi="Garamond"/>
                <w:b/>
                <w:sz w:val="28"/>
              </w:rPr>
              <w:t>9</w:t>
            </w:r>
          </w:p>
        </w:tc>
      </w:tr>
      <w:tr w:rsidR="001C5265" w:rsidRPr="00F37B6C" w:rsidTr="00927B96">
        <w:trPr>
          <w:jc w:val="center"/>
        </w:trPr>
        <w:tc>
          <w:tcPr>
            <w:tcW w:w="32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Cs/>
                <w:sz w:val="28"/>
              </w:rPr>
            </w:pPr>
            <w:r w:rsidRPr="003B2334">
              <w:rPr>
                <w:rFonts w:ascii="Garamond" w:hAnsi="Garamond"/>
                <w:bCs/>
                <w:sz w:val="28"/>
              </w:rPr>
              <w:t xml:space="preserve">Poids du recyclage en % </w:t>
            </w:r>
            <m:oMath>
              <m:sSub>
                <m:sSubPr>
                  <m:ctrlPr>
                    <w:rPr>
                      <w:rFonts w:ascii="Cambria Math" w:hAnsi="Cambria Math"/>
                      <w:i/>
                      <w:sz w:val="28"/>
                    </w:rPr>
                  </m:ctrlPr>
                </m:sSubPr>
                <m:e>
                  <m:r>
                    <m:rPr>
                      <m:sty m:val="bi"/>
                    </m:rPr>
                    <w:rPr>
                      <w:rFonts w:ascii="Cambria Math" w:hAnsi="Cambria Math"/>
                      <w:sz w:val="28"/>
                    </w:rPr>
                    <m:t>y</m:t>
                  </m:r>
                </m:e>
                <m:sub>
                  <m:r>
                    <m:rPr>
                      <m:sty m:val="bi"/>
                    </m:rPr>
                    <w:rPr>
                      <w:rFonts w:ascii="Cambria Math" w:hAnsi="Cambria Math"/>
                      <w:sz w:val="28"/>
                    </w:rPr>
                    <m:t>i</m:t>
                  </m:r>
                </m:sub>
              </m:sSub>
            </m:oMath>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1,5</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2</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4,7</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6,1</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9,5</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13</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20</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24</w:t>
            </w:r>
          </w:p>
        </w:tc>
        <w:tc>
          <w:tcPr>
            <w:tcW w:w="0" w:type="auto"/>
            <w:tcBorders>
              <w:top w:val="single" w:sz="8" w:space="0" w:color="4F81BD"/>
              <w:left w:val="single" w:sz="8" w:space="0" w:color="4F81BD"/>
              <w:bottom w:val="single" w:sz="8" w:space="0" w:color="4F81BD"/>
              <w:right w:val="single" w:sz="8" w:space="0" w:color="4F81BD"/>
            </w:tcBorders>
            <w:shd w:val="clear" w:color="auto" w:fill="auto"/>
            <w:vAlign w:val="center"/>
          </w:tcPr>
          <w:p w:rsidR="001C5265" w:rsidRPr="003B2334" w:rsidRDefault="001C5265" w:rsidP="00927B96">
            <w:pPr>
              <w:jc w:val="center"/>
              <w:rPr>
                <w:rFonts w:ascii="Garamond" w:hAnsi="Garamond"/>
                <w:b/>
                <w:sz w:val="28"/>
              </w:rPr>
            </w:pPr>
            <w:r w:rsidRPr="003B2334">
              <w:rPr>
                <w:rFonts w:ascii="Garamond" w:hAnsi="Garamond"/>
                <w:b/>
                <w:sz w:val="28"/>
              </w:rPr>
              <w:t>28</w:t>
            </w:r>
          </w:p>
        </w:tc>
      </w:tr>
    </w:tbl>
    <w:p w:rsidR="001C5265" w:rsidRDefault="001C5265" w:rsidP="001C5265">
      <w:pPr>
        <w:spacing w:line="276" w:lineRule="auto"/>
        <w:jc w:val="both"/>
        <w:rPr>
          <w:rFonts w:ascii="Garamond" w:hAnsi="Garamond"/>
        </w:rPr>
      </w:pPr>
    </w:p>
    <w:p w:rsidR="001C5265" w:rsidRPr="00925D1A" w:rsidRDefault="001C5265" w:rsidP="001C5265">
      <w:pPr>
        <w:pStyle w:val="Paragraphedeliste"/>
        <w:numPr>
          <w:ilvl w:val="1"/>
          <w:numId w:val="4"/>
        </w:numPr>
        <w:spacing w:line="276" w:lineRule="auto"/>
        <w:jc w:val="both"/>
        <w:rPr>
          <w:rFonts w:ascii="Garamond" w:hAnsi="Garamond"/>
          <w:b/>
        </w:rPr>
      </w:pPr>
      <w:r>
        <w:rPr>
          <w:rFonts w:ascii="Garamond" w:hAnsi="Garamond"/>
          <w:b/>
        </w:rPr>
        <w:t xml:space="preserve">Utilisation de </w:t>
      </w:r>
      <w:proofErr w:type="spellStart"/>
      <w:r>
        <w:rPr>
          <w:rFonts w:ascii="Garamond" w:hAnsi="Garamond"/>
          <w:b/>
        </w:rPr>
        <w:t>calc</w:t>
      </w:r>
      <w:proofErr w:type="spellEnd"/>
      <w:r>
        <w:rPr>
          <w:rFonts w:ascii="Garamond" w:hAnsi="Garamond"/>
          <w:b/>
        </w:rPr>
        <w:t xml:space="preserve"> sous open office</w:t>
      </w:r>
      <w:r w:rsidRPr="00925D1A">
        <w:rPr>
          <w:rFonts w:ascii="Garamond" w:hAnsi="Garamond"/>
          <w:b/>
        </w:rPr>
        <w:t> :</w:t>
      </w:r>
    </w:p>
    <w:p w:rsidR="001C5265" w:rsidRDefault="001C5265" w:rsidP="001C5265">
      <w:pPr>
        <w:pStyle w:val="Paragraphedeliste"/>
        <w:numPr>
          <w:ilvl w:val="2"/>
          <w:numId w:val="4"/>
        </w:numPr>
        <w:spacing w:line="276" w:lineRule="auto"/>
        <w:ind w:left="1418"/>
        <w:jc w:val="both"/>
        <w:rPr>
          <w:rFonts w:ascii="Garamond" w:hAnsi="Garamond"/>
        </w:rPr>
      </w:pPr>
      <w:r>
        <w:rPr>
          <w:rFonts w:ascii="Garamond" w:hAnsi="Garamond"/>
        </w:rPr>
        <w:t xml:space="preserve">Recopier </w:t>
      </w:r>
      <w:r w:rsidR="006A573F">
        <w:rPr>
          <w:rFonts w:ascii="Garamond" w:hAnsi="Garamond"/>
        </w:rPr>
        <w:t xml:space="preserve">le tableau dans le </w:t>
      </w:r>
      <w:r>
        <w:rPr>
          <w:rFonts w:ascii="Garamond" w:hAnsi="Garamond"/>
        </w:rPr>
        <w:t xml:space="preserve"> tableur </w:t>
      </w:r>
      <w:proofErr w:type="spellStart"/>
      <w:r>
        <w:rPr>
          <w:rFonts w:ascii="Garamond" w:hAnsi="Garamond"/>
        </w:rPr>
        <w:t>Calc</w:t>
      </w:r>
      <w:proofErr w:type="spellEnd"/>
    </w:p>
    <w:p w:rsidR="001C5265" w:rsidRPr="004D5C70" w:rsidRDefault="001C5265" w:rsidP="001C5265">
      <w:pPr>
        <w:pStyle w:val="Paragraphedeliste"/>
        <w:numPr>
          <w:ilvl w:val="2"/>
          <w:numId w:val="4"/>
        </w:numPr>
        <w:spacing w:line="276" w:lineRule="auto"/>
        <w:ind w:left="1418"/>
        <w:jc w:val="both"/>
        <w:rPr>
          <w:rFonts w:ascii="Garamond" w:hAnsi="Garamond"/>
        </w:rPr>
      </w:pPr>
      <w:r>
        <w:rPr>
          <w:rFonts w:ascii="Garamond" w:hAnsi="Garamond"/>
        </w:rPr>
        <w:t xml:space="preserve">Représenter graphiquement le nuage de points de coordonnées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rPr>
          <w:rFonts w:ascii="Garamond" w:hAnsi="Garamond"/>
        </w:rPr>
        <w:t xml:space="preserve"> en sélectionnant la plage donnée et l’icone diagramme puis suivre les étapes.</w:t>
      </w:r>
    </w:p>
    <w:p w:rsidR="001C5265" w:rsidRDefault="001C5265" w:rsidP="001C5265">
      <w:pPr>
        <w:spacing w:line="276" w:lineRule="auto"/>
        <w:jc w:val="both"/>
        <w:rPr>
          <w:rFonts w:ascii="Garamond" w:hAnsi="Garamond"/>
          <w:b/>
        </w:rPr>
      </w:pPr>
    </w:p>
    <w:p w:rsidR="001C5265" w:rsidRDefault="001C5265" w:rsidP="001C5265">
      <w:pPr>
        <w:spacing w:line="276" w:lineRule="auto"/>
        <w:jc w:val="both"/>
        <w:rPr>
          <w:rFonts w:ascii="Garamond" w:hAnsi="Garamond"/>
        </w:rPr>
      </w:pPr>
    </w:p>
    <w:p w:rsidR="001C5265" w:rsidRPr="004D5C70" w:rsidRDefault="001C5265" w:rsidP="001C5265">
      <w:pPr>
        <w:pStyle w:val="Paragraphedeliste"/>
        <w:numPr>
          <w:ilvl w:val="2"/>
          <w:numId w:val="4"/>
        </w:numPr>
        <w:spacing w:line="276" w:lineRule="auto"/>
        <w:ind w:left="1418"/>
        <w:jc w:val="both"/>
        <w:rPr>
          <w:rFonts w:ascii="Cambria Math" w:hAnsi="Cambria Math"/>
          <w:sz w:val="20"/>
        </w:rPr>
      </w:pPr>
      <w:r>
        <w:rPr>
          <w:rFonts w:ascii="Garamond" w:hAnsi="Garamond"/>
        </w:rPr>
        <w:t xml:space="preserve">A l’aide de la fonction courbe de tendance sous </w:t>
      </w:r>
      <w:proofErr w:type="spellStart"/>
      <w:r>
        <w:rPr>
          <w:rFonts w:ascii="Garamond" w:hAnsi="Garamond"/>
        </w:rPr>
        <w:t>Calc</w:t>
      </w:r>
      <w:proofErr w:type="spellEnd"/>
      <w:r w:rsidRPr="00925D1A">
        <w:rPr>
          <w:rFonts w:ascii="Garamond" w:hAnsi="Garamond"/>
        </w:rPr>
        <w:t>,</w:t>
      </w:r>
      <w:r w:rsidR="006A573F">
        <w:rPr>
          <w:rFonts w:ascii="Garamond" w:hAnsi="Garamond"/>
        </w:rPr>
        <w:t xml:space="preserve"> </w:t>
      </w:r>
      <w:r>
        <w:rPr>
          <w:rFonts w:ascii="Garamond" w:hAnsi="Garamond"/>
        </w:rPr>
        <w:t xml:space="preserve">tracer et déterminer </w:t>
      </w:r>
      <w:r w:rsidRPr="00925D1A">
        <w:rPr>
          <w:rFonts w:ascii="Garamond" w:hAnsi="Garamond"/>
        </w:rPr>
        <w:t xml:space="preserve"> l’équation de la droite d’ajustement de cette série statistique. </w:t>
      </w:r>
    </w:p>
    <w:p w:rsidR="001C5265" w:rsidRPr="004D5C70" w:rsidRDefault="001C5265" w:rsidP="001C5265">
      <w:pPr>
        <w:pStyle w:val="Paragraphedeliste"/>
        <w:spacing w:line="276" w:lineRule="auto"/>
        <w:ind w:left="1418"/>
        <w:jc w:val="both"/>
        <w:rPr>
          <w:rFonts w:ascii="Cambria Math" w:hAnsi="Cambria Math"/>
          <w:sz w:val="20"/>
        </w:rPr>
      </w:pPr>
    </w:p>
    <w:p w:rsidR="001C5265" w:rsidRPr="004D5C70" w:rsidRDefault="001C5265" w:rsidP="001C5265">
      <w:pPr>
        <w:pStyle w:val="Paragraphedeliste"/>
        <w:spacing w:line="276" w:lineRule="auto"/>
        <w:ind w:left="1418"/>
        <w:jc w:val="both"/>
        <w:rPr>
          <w:rFonts w:ascii="Cambria Math" w:hAnsi="Cambria Math"/>
          <w:sz w:val="20"/>
        </w:rPr>
      </w:pPr>
      <m:oMathPara>
        <m:oMath>
          <m:r>
            <w:rPr>
              <w:rFonts w:ascii="Cambria Math" w:hAnsi="Cambria Math"/>
              <w:sz w:val="20"/>
              <w:szCs w:val="23"/>
            </w:rPr>
            <m:t>y = …………………………………..</m:t>
          </m:r>
        </m:oMath>
      </m:oMathPara>
    </w:p>
    <w:p w:rsidR="001C5265" w:rsidRDefault="001C5265" w:rsidP="001C5265">
      <w:pPr>
        <w:pStyle w:val="Paragraphedeliste"/>
        <w:spacing w:line="276" w:lineRule="auto"/>
        <w:ind w:left="1418"/>
        <w:jc w:val="both"/>
        <w:rPr>
          <w:rFonts w:eastAsia="Calibri"/>
        </w:rPr>
      </w:pPr>
      <w:r>
        <w:rPr>
          <w:rFonts w:eastAsia="Calibri"/>
        </w:rPr>
        <w:t>Vous arrondirez les coefficients a et b de l’équation au centième</w:t>
      </w:r>
    </w:p>
    <w:p w:rsidR="001C5265" w:rsidRPr="003B2334" w:rsidRDefault="001C5265" w:rsidP="001C5265">
      <w:pPr>
        <w:pStyle w:val="Paragraphedeliste"/>
        <w:spacing w:line="276" w:lineRule="auto"/>
        <w:ind w:left="1418"/>
        <w:jc w:val="both"/>
        <w:rPr>
          <w:rFonts w:ascii="Cambria Math" w:hAnsi="Cambria Math"/>
          <w:sz w:val="20"/>
        </w:rPr>
      </w:pPr>
    </w:p>
    <w:p w:rsidR="001C5265" w:rsidRDefault="001C5265" w:rsidP="001C5265">
      <w:pPr>
        <w:spacing w:line="276" w:lineRule="auto"/>
        <w:jc w:val="both"/>
        <w:rPr>
          <w:rFonts w:ascii="Garamond" w:hAnsi="Garamond"/>
        </w:rPr>
      </w:pPr>
    </w:p>
    <w:p w:rsidR="001C5265" w:rsidRDefault="001C5265" w:rsidP="001C5265">
      <w:pPr>
        <w:spacing w:line="276" w:lineRule="auto"/>
        <w:ind w:left="698"/>
        <w:jc w:val="both"/>
        <w:rPr>
          <w:rFonts w:ascii="Garamond" w:hAnsi="Garamond"/>
        </w:rPr>
      </w:pPr>
      <w:r>
        <w:rPr>
          <w:rFonts w:ascii="Garamond" w:hAnsi="Garamond"/>
        </w:rPr>
        <w:t>1.1.4. Déterminer en utilisant l’équation, à partir de quel rang le poids du recyclage sera supérieur à 45 % :</w:t>
      </w:r>
    </w:p>
    <w:p w:rsidR="001C5265" w:rsidRDefault="001C5265" w:rsidP="001C5265">
      <w:pPr>
        <w:spacing w:line="276" w:lineRule="auto"/>
        <w:jc w:val="both"/>
        <w:rPr>
          <w:rFonts w:ascii="Garamond" w:hAnsi="Garamond"/>
        </w:rPr>
      </w:pPr>
    </w:p>
    <w:p w:rsidR="001C5265" w:rsidRDefault="001C5265" w:rsidP="001C5265">
      <w:pPr>
        <w:spacing w:line="276" w:lineRule="auto"/>
        <w:jc w:val="both"/>
        <w:rPr>
          <w:rFonts w:ascii="Garamond" w:hAnsi="Garamond"/>
        </w:rPr>
      </w:pPr>
    </w:p>
    <w:p w:rsidR="001C5265" w:rsidRPr="006B488C" w:rsidRDefault="001C5265" w:rsidP="001C5265">
      <w:pPr>
        <w:spacing w:line="276" w:lineRule="auto"/>
        <w:jc w:val="both"/>
        <w:rPr>
          <w:rFonts w:ascii="Garamond" w:hAnsi="Garamond"/>
        </w:rPr>
      </w:pPr>
    </w:p>
    <w:p w:rsidR="001C5265" w:rsidRDefault="001C5265" w:rsidP="001C5265">
      <w:pPr>
        <w:pStyle w:val="Paragraphedeliste"/>
        <w:spacing w:line="276" w:lineRule="auto"/>
        <w:jc w:val="both"/>
        <w:rPr>
          <w:rFonts w:ascii="Garamond" w:hAnsi="Garamond"/>
        </w:rPr>
      </w:pPr>
      <w:r>
        <w:rPr>
          <w:rFonts w:ascii="Garamond" w:hAnsi="Garamond"/>
        </w:rPr>
        <w:t>1.1.5   En déduire l’année pour laquelle l’objectif de la firme sera atteint :</w:t>
      </w:r>
    </w:p>
    <w:p w:rsidR="001C5265" w:rsidRDefault="001C5265" w:rsidP="001C5265">
      <w:pPr>
        <w:pStyle w:val="Paragraphedeliste"/>
        <w:spacing w:line="276" w:lineRule="auto"/>
        <w:ind w:left="1418"/>
        <w:jc w:val="both"/>
        <w:rPr>
          <w:rFonts w:ascii="Garamond" w:hAnsi="Garamond"/>
        </w:rPr>
      </w:pPr>
      <w:r>
        <w:rPr>
          <w:rFonts w:ascii="Garamond" w:hAnsi="Garamond"/>
        </w:rPr>
        <w:t>………………………………………………………………………………………………………………………………………………………………….</w:t>
      </w:r>
    </w:p>
    <w:p w:rsidR="001C5265" w:rsidRDefault="001C5265" w:rsidP="001C5265">
      <w:pPr>
        <w:spacing w:line="276" w:lineRule="auto"/>
        <w:jc w:val="both"/>
        <w:rPr>
          <w:rFonts w:ascii="Garamond" w:hAnsi="Garamond"/>
        </w:rPr>
      </w:pPr>
    </w:p>
    <w:p w:rsidR="001C5265" w:rsidRDefault="001C5265"/>
    <w:p w:rsidR="00130FD9" w:rsidRDefault="00130FD9"/>
    <w:sectPr w:rsidR="00130FD9" w:rsidSect="006A38E9">
      <w:pgSz w:w="11906" w:h="16838"/>
      <w:pgMar w:top="180"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avie">
    <w:panose1 w:val="040408050508090206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0FF"/>
    <w:multiLevelType w:val="hybridMultilevel"/>
    <w:tmpl w:val="B0D4468E"/>
    <w:lvl w:ilvl="0" w:tplc="B32ADC86">
      <w:start w:val="13"/>
      <w:numFmt w:val="bullet"/>
      <w:lvlText w:val="-"/>
      <w:lvlJc w:val="left"/>
      <w:pPr>
        <w:tabs>
          <w:tab w:val="num" w:pos="360"/>
        </w:tabs>
        <w:ind w:left="360" w:hanging="360"/>
      </w:pPr>
      <w:rPr>
        <w:rFonts w:ascii="Ravie" w:eastAsia="SimSun" w:hAnsi="Ravie"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38F12DAE"/>
    <w:multiLevelType w:val="multilevel"/>
    <w:tmpl w:val="3F10B584"/>
    <w:lvl w:ilvl="0">
      <w:start w:val="1"/>
      <w:numFmt w:val="decimal"/>
      <w:lvlText w:val="%1."/>
      <w:lvlJc w:val="left"/>
      <w:pPr>
        <w:ind w:left="360" w:hanging="360"/>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3FA26AE9"/>
    <w:multiLevelType w:val="multilevel"/>
    <w:tmpl w:val="4758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36918F0"/>
    <w:multiLevelType w:val="multilevel"/>
    <w:tmpl w:val="EAE02030"/>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8276F"/>
    <w:rsid w:val="000D6CCD"/>
    <w:rsid w:val="000E3600"/>
    <w:rsid w:val="00106493"/>
    <w:rsid w:val="00107B09"/>
    <w:rsid w:val="00130FD9"/>
    <w:rsid w:val="00143B46"/>
    <w:rsid w:val="001C5265"/>
    <w:rsid w:val="00276AFB"/>
    <w:rsid w:val="0028276F"/>
    <w:rsid w:val="00331F23"/>
    <w:rsid w:val="00333D4F"/>
    <w:rsid w:val="003F2210"/>
    <w:rsid w:val="004D5C70"/>
    <w:rsid w:val="00601A71"/>
    <w:rsid w:val="006165CF"/>
    <w:rsid w:val="006449E2"/>
    <w:rsid w:val="006A38E9"/>
    <w:rsid w:val="006A573F"/>
    <w:rsid w:val="00815F17"/>
    <w:rsid w:val="00835115"/>
    <w:rsid w:val="00885CB8"/>
    <w:rsid w:val="009306AB"/>
    <w:rsid w:val="00955E2E"/>
    <w:rsid w:val="00AC623C"/>
    <w:rsid w:val="00B45B3E"/>
    <w:rsid w:val="00B9285B"/>
    <w:rsid w:val="00C62ED8"/>
    <w:rsid w:val="00E86B91"/>
    <w:rsid w:val="00F90820"/>
    <w:rsid w:val="00FD22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D4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30FD9"/>
    <w:pPr>
      <w:ind w:left="720"/>
      <w:contextualSpacing/>
    </w:pPr>
    <w:rPr>
      <w:rFonts w:eastAsia="Calibri"/>
    </w:rPr>
  </w:style>
  <w:style w:type="paragraph" w:styleId="Paragraphedeliste">
    <w:name w:val="List Paragraph"/>
    <w:basedOn w:val="Normal"/>
    <w:uiPriority w:val="34"/>
    <w:qFormat/>
    <w:rsid w:val="00143B46"/>
    <w:pPr>
      <w:ind w:left="720"/>
      <w:contextualSpacing/>
    </w:pPr>
  </w:style>
  <w:style w:type="paragraph" w:customStyle="1" w:styleId="Default">
    <w:name w:val="Default"/>
    <w:rsid w:val="006A38E9"/>
    <w:pPr>
      <w:autoSpaceDE w:val="0"/>
      <w:autoSpaceDN w:val="0"/>
      <w:adjustRightInd w:val="0"/>
    </w:pPr>
    <w:rPr>
      <w:rFonts w:eastAsia="Calibri"/>
      <w:color w:val="000000"/>
      <w:sz w:val="24"/>
      <w:szCs w:val="24"/>
    </w:rPr>
  </w:style>
  <w:style w:type="paragraph" w:styleId="Textedebulles">
    <w:name w:val="Balloon Text"/>
    <w:basedOn w:val="Normal"/>
    <w:link w:val="TextedebullesCar"/>
    <w:rsid w:val="001C5265"/>
    <w:rPr>
      <w:rFonts w:ascii="Tahoma" w:hAnsi="Tahoma" w:cs="Tahoma"/>
      <w:sz w:val="16"/>
      <w:szCs w:val="16"/>
    </w:rPr>
  </w:style>
  <w:style w:type="character" w:customStyle="1" w:styleId="TextedebullesCar">
    <w:name w:val="Texte de bulles Car"/>
    <w:basedOn w:val="Policepardfaut"/>
    <w:link w:val="Textedebulles"/>
    <w:rsid w:val="001C5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www.apple.com/hotnews/agreenerapple/?sr=hotnews.rss" TargetMode="External"/><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1208</Words>
  <Characters>7438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8629</CharactersWithSpaces>
  <SharedDoc>false</SharedDoc>
  <HLinks>
    <vt:vector size="6" baseType="variant">
      <vt:variant>
        <vt:i4>7995443</vt:i4>
      </vt:variant>
      <vt:variant>
        <vt:i4>3</vt:i4>
      </vt:variant>
      <vt:variant>
        <vt:i4>0</vt:i4>
      </vt:variant>
      <vt:variant>
        <vt:i4>5</vt:i4>
      </vt:variant>
      <vt:variant>
        <vt:lpwstr>http://www.apple.com/hotnews/agreenerapple/?sr=hotnews.rss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pascal.laurenceau</cp:lastModifiedBy>
  <cp:revision>2</cp:revision>
  <cp:lastPrinted>2012-01-20T08:19:00Z</cp:lastPrinted>
  <dcterms:created xsi:type="dcterms:W3CDTF">2014-02-17T15:17:00Z</dcterms:created>
  <dcterms:modified xsi:type="dcterms:W3CDTF">2014-02-17T15:17:00Z</dcterms:modified>
</cp:coreProperties>
</file>